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F2D" w:rsidRDefault="000E46CA" w:rsidP="009601D2">
      <w:pPr>
        <w:spacing w:after="200" w:line="276" w:lineRule="auto"/>
        <w:jc w:val="center"/>
        <w:rPr>
          <w:rFonts w:cs="Arial"/>
          <w:b/>
        </w:rPr>
      </w:pPr>
      <w:r>
        <w:rPr>
          <w:rFonts w:cs="Arial"/>
          <w:b/>
          <w:noProof/>
          <w:lang w:eastAsia="fr-FR"/>
        </w:rPr>
        <w:pict>
          <v:shapetype id="_x0000_t202" coordsize="21600,21600" o:spt="202" path="m,l,21600r21600,l21600,xe">
            <v:stroke joinstyle="miter"/>
            <v:path gradientshapeok="t" o:connecttype="rect"/>
          </v:shapetype>
          <v:shape id="_x0000_s1026" type="#_x0000_t202" style="position:absolute;left:0;text-align:left;margin-left:154.15pt;margin-top:-19.1pt;width:147.75pt;height:38.25pt;z-index:251658752" filled="f" fillcolor="black [3200]" stroked="f" strokecolor="#f2f2f2 [3041]" strokeweight="3pt">
            <v:shadow on="t" type="perspective" color="#7f7f7f [1601]" opacity=".5" offset="1pt" offset2="-1pt"/>
            <v:textbox>
              <w:txbxContent>
                <w:p w:rsidR="000E46CA" w:rsidRPr="000E46CA" w:rsidRDefault="000E46CA" w:rsidP="000E46CA">
                  <w:pPr>
                    <w:jc w:val="center"/>
                    <w:rPr>
                      <w:b/>
                      <w:sz w:val="24"/>
                      <w:szCs w:val="24"/>
                    </w:rPr>
                  </w:pPr>
                  <w:r w:rsidRPr="000E46CA">
                    <w:rPr>
                      <w:b/>
                      <w:sz w:val="24"/>
                      <w:szCs w:val="24"/>
                    </w:rPr>
                    <w:t>ANNEXE 12</w:t>
                  </w:r>
                </w:p>
              </w:txbxContent>
            </v:textbox>
          </v:shape>
        </w:pict>
      </w:r>
      <w:r w:rsidR="003B106D">
        <w:rPr>
          <w:rFonts w:cs="Arial"/>
          <w:b/>
          <w:noProof/>
          <w:lang w:eastAsia="fr-FR"/>
        </w:rPr>
        <w:drawing>
          <wp:anchor distT="0" distB="0" distL="114300" distR="114300" simplePos="0" relativeHeight="251657728" behindDoc="0" locked="1" layoutInCell="1" allowOverlap="1">
            <wp:simplePos x="0" y="0"/>
            <wp:positionH relativeFrom="column">
              <wp:posOffset>4413250</wp:posOffset>
            </wp:positionH>
            <wp:positionV relativeFrom="page">
              <wp:posOffset>321945</wp:posOffset>
            </wp:positionV>
            <wp:extent cx="2005330" cy="899160"/>
            <wp:effectExtent l="1905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srcRect/>
                    <a:stretch>
                      <a:fillRect/>
                    </a:stretch>
                  </pic:blipFill>
                  <pic:spPr bwMode="auto">
                    <a:xfrm>
                      <a:off x="0" y="0"/>
                      <a:ext cx="2005330" cy="899160"/>
                    </a:xfrm>
                    <a:prstGeom prst="rect">
                      <a:avLst/>
                    </a:prstGeom>
                    <a:noFill/>
                    <a:ln w="9525">
                      <a:noFill/>
                      <a:miter lim="800000"/>
                      <a:headEnd/>
                      <a:tailEnd/>
                    </a:ln>
                  </pic:spPr>
                </pic:pic>
              </a:graphicData>
            </a:graphic>
          </wp:anchor>
        </w:drawing>
      </w:r>
    </w:p>
    <w:p w:rsidR="00F81F2D" w:rsidRDefault="00F81F2D" w:rsidP="009601D2">
      <w:pPr>
        <w:spacing w:after="200" w:line="276" w:lineRule="auto"/>
        <w:jc w:val="center"/>
        <w:rPr>
          <w:rFonts w:cs="Arial"/>
          <w:b/>
        </w:rPr>
      </w:pPr>
    </w:p>
    <w:p w:rsidR="009601D2" w:rsidRPr="0063599D" w:rsidRDefault="009601D2" w:rsidP="009601D2">
      <w:pPr>
        <w:spacing w:after="200" w:line="276" w:lineRule="auto"/>
        <w:jc w:val="center"/>
        <w:rPr>
          <w:rFonts w:cs="Arial"/>
          <w:b/>
        </w:rPr>
      </w:pPr>
      <w:r w:rsidRPr="0063599D">
        <w:rPr>
          <w:rFonts w:cs="Arial"/>
          <w:b/>
        </w:rPr>
        <w:t xml:space="preserve">CADRE D’INTERVENTION DU DEPARTEMENT DANS </w:t>
      </w:r>
      <w:smartTag w:uri="urn:schemas-microsoft-com:office:smarttags" w:element="PersonName">
        <w:smartTagPr>
          <w:attr w:name="ProductID" w:val="LA POLITIQUE DE LA"/>
        </w:smartTagPr>
        <w:smartTag w:uri="urn:schemas-microsoft-com:office:smarttags" w:element="PersonName">
          <w:smartTagPr>
            <w:attr w:name="ProductID" w:val="LA POLITIQUE DE"/>
          </w:smartTagPr>
          <w:smartTag w:uri="urn:schemas-microsoft-com:office:smarttags" w:element="PersonName">
            <w:smartTagPr>
              <w:attr w:name="ProductID" w:val="la Politique"/>
            </w:smartTagPr>
            <w:r w:rsidRPr="0063599D">
              <w:rPr>
                <w:rFonts w:cs="Arial"/>
                <w:b/>
              </w:rPr>
              <w:t>LA POLITIQUE</w:t>
            </w:r>
          </w:smartTag>
          <w:r w:rsidRPr="0063599D">
            <w:rPr>
              <w:rFonts w:cs="Arial"/>
              <w:b/>
            </w:rPr>
            <w:t xml:space="preserve"> DE</w:t>
          </w:r>
        </w:smartTag>
        <w:r w:rsidRPr="0063599D">
          <w:rPr>
            <w:rFonts w:cs="Arial"/>
            <w:b/>
          </w:rPr>
          <w:t xml:space="preserve"> </w:t>
        </w:r>
        <w:smartTag w:uri="urn:schemas-microsoft-com:office:smarttags" w:element="PersonName">
          <w:smartTagPr>
            <w:attr w:name="ProductID" w:val="la Ville"/>
          </w:smartTagPr>
          <w:r w:rsidRPr="0063599D">
            <w:rPr>
              <w:rFonts w:cs="Arial"/>
              <w:b/>
            </w:rPr>
            <w:t>LA</w:t>
          </w:r>
        </w:smartTag>
      </w:smartTag>
      <w:r w:rsidRPr="0063599D">
        <w:rPr>
          <w:rFonts w:cs="Arial"/>
          <w:b/>
        </w:rPr>
        <w:t xml:space="preserve"> VILLE</w:t>
      </w:r>
    </w:p>
    <w:p w:rsidR="0063599D" w:rsidRDefault="0063599D" w:rsidP="009E3BC2">
      <w:pPr>
        <w:spacing w:after="200" w:line="276" w:lineRule="auto"/>
        <w:rPr>
          <w:rFonts w:cs="Arial"/>
          <w:b/>
        </w:rPr>
      </w:pPr>
    </w:p>
    <w:p w:rsidR="009E3BC2" w:rsidRPr="009C021A" w:rsidRDefault="009E3BC2" w:rsidP="00F81F2D">
      <w:pPr>
        <w:spacing w:after="200"/>
        <w:rPr>
          <w:rFonts w:cs="Arial"/>
          <w:b/>
        </w:rPr>
      </w:pPr>
      <w:r w:rsidRPr="009C021A">
        <w:rPr>
          <w:rFonts w:cs="Arial"/>
          <w:b/>
        </w:rPr>
        <w:t xml:space="preserve">1) CADRE LEGAL </w:t>
      </w:r>
    </w:p>
    <w:p w:rsidR="00F81F2D" w:rsidRDefault="009E3BC2" w:rsidP="00F81F2D">
      <w:pPr>
        <w:spacing w:after="200"/>
        <w:jc w:val="both"/>
        <w:rPr>
          <w:rFonts w:cs="Arial"/>
        </w:rPr>
      </w:pPr>
      <w:r w:rsidRPr="009C021A">
        <w:rPr>
          <w:rFonts w:cs="Arial"/>
        </w:rPr>
        <w:t>La loi du 21 février 2014 de programmation pour la ville et la cohésion urbaine (dite loi Lamy) fixe les principes de la nouvelle politique de la ville dont les contrats de ville sont le cadre d’action pour la période 2015-2020.</w:t>
      </w:r>
    </w:p>
    <w:p w:rsidR="00F81F2D" w:rsidRDefault="009E3BC2" w:rsidP="00F81F2D">
      <w:pPr>
        <w:jc w:val="both"/>
        <w:rPr>
          <w:rFonts w:cs="Arial"/>
        </w:rPr>
      </w:pPr>
      <w:r w:rsidRPr="009C021A">
        <w:rPr>
          <w:rFonts w:cs="Arial"/>
        </w:rPr>
        <w:t>Son article 1er stipule que «  la politique de la ville est une politique de cohésion urbaine et de solidarité, nationale et locale, envers les quartiers défavorisés et leurs habitants. ». Elle est conduite par l’Etat, les collectivités territoriales et leurs groupements dans l’objectif commun d’assurer l’égalité entre les territoires, de réduire les écarts de développement entre les quartiers défavorisés et leurs unités urbaines et d’améliorer les conditions de vie de leurs habitants.</w:t>
      </w:r>
    </w:p>
    <w:p w:rsidR="009E3BC2" w:rsidRPr="009C021A" w:rsidRDefault="009E3BC2" w:rsidP="00F81F2D">
      <w:pPr>
        <w:spacing w:after="200"/>
        <w:jc w:val="both"/>
        <w:rPr>
          <w:rFonts w:cs="Arial"/>
        </w:rPr>
      </w:pPr>
      <w:r w:rsidRPr="009C021A">
        <w:rPr>
          <w:rFonts w:cs="Arial"/>
        </w:rPr>
        <w:br/>
        <w:t>Afin de leur donner une plus grande visibilité, cohérence et efficacité, les contrats de ville de nouvelle génération sont porteurs de nouveaux enjeux sur les territoires concernés : </w:t>
      </w:r>
    </w:p>
    <w:p w:rsidR="009E3BC2" w:rsidRPr="009C021A" w:rsidRDefault="009E3BC2" w:rsidP="00F81F2D">
      <w:pPr>
        <w:numPr>
          <w:ilvl w:val="0"/>
          <w:numId w:val="1"/>
        </w:numPr>
        <w:spacing w:after="200"/>
        <w:contextualSpacing/>
        <w:jc w:val="both"/>
        <w:rPr>
          <w:rFonts w:cs="Arial"/>
        </w:rPr>
      </w:pPr>
      <w:r w:rsidRPr="009C021A">
        <w:rPr>
          <w:rFonts w:cs="Arial"/>
        </w:rPr>
        <w:t>la réforme de la géographie prioritaire entrée en vigueur au 1er janvier 2015 sur la base d’un critère unique et objectif : le revenu des habitants ;</w:t>
      </w:r>
    </w:p>
    <w:p w:rsidR="009E3BC2" w:rsidRPr="009C021A" w:rsidRDefault="009E3BC2" w:rsidP="00F81F2D">
      <w:pPr>
        <w:numPr>
          <w:ilvl w:val="0"/>
          <w:numId w:val="1"/>
        </w:numPr>
        <w:spacing w:after="200"/>
        <w:contextualSpacing/>
        <w:jc w:val="both"/>
        <w:rPr>
          <w:rFonts w:cs="Arial"/>
        </w:rPr>
      </w:pPr>
      <w:r w:rsidRPr="009C021A">
        <w:rPr>
          <w:rFonts w:cs="Arial"/>
        </w:rPr>
        <w:t>un portage intercommunal des contrats uniques afin de favoriser l’inscription des quartiers prioritaires dans des dynamiques d’agglomération ;</w:t>
      </w:r>
    </w:p>
    <w:p w:rsidR="009E3BC2" w:rsidRPr="009C021A" w:rsidRDefault="009E3BC2" w:rsidP="00F81F2D">
      <w:pPr>
        <w:numPr>
          <w:ilvl w:val="0"/>
          <w:numId w:val="1"/>
        </w:numPr>
        <w:spacing w:after="200"/>
        <w:contextualSpacing/>
        <w:jc w:val="both"/>
        <w:rPr>
          <w:rFonts w:cs="Arial"/>
        </w:rPr>
      </w:pPr>
      <w:r w:rsidRPr="009C021A">
        <w:rPr>
          <w:rFonts w:cs="Arial"/>
        </w:rPr>
        <w:t>une participation élargie des acteurs institutionnels dans une démarche partenariale, transversale et intégrée tenant compte des enjeux de cohésion sociale, de développement urbain et de développement économique ;</w:t>
      </w:r>
    </w:p>
    <w:p w:rsidR="009E3BC2" w:rsidRPr="009C021A" w:rsidRDefault="009E3BC2" w:rsidP="00F81F2D">
      <w:pPr>
        <w:numPr>
          <w:ilvl w:val="0"/>
          <w:numId w:val="1"/>
        </w:numPr>
        <w:spacing w:after="200"/>
        <w:contextualSpacing/>
        <w:jc w:val="both"/>
        <w:rPr>
          <w:rFonts w:cs="Arial"/>
        </w:rPr>
      </w:pPr>
      <w:r w:rsidRPr="009C021A">
        <w:rPr>
          <w:rFonts w:cs="Arial"/>
        </w:rPr>
        <w:t>une mobilisation des politiques de droit commun avant la mobilisation des moyens spécifiques ;</w:t>
      </w:r>
    </w:p>
    <w:p w:rsidR="009E3BC2" w:rsidRDefault="009E3BC2" w:rsidP="00F81F2D">
      <w:pPr>
        <w:numPr>
          <w:ilvl w:val="0"/>
          <w:numId w:val="1"/>
        </w:numPr>
        <w:spacing w:after="200"/>
        <w:contextualSpacing/>
        <w:jc w:val="both"/>
        <w:rPr>
          <w:rFonts w:cs="Arial"/>
        </w:rPr>
      </w:pPr>
      <w:r w:rsidRPr="009C021A">
        <w:rPr>
          <w:rFonts w:cs="Arial"/>
        </w:rPr>
        <w:t>des contrats calés sur le mandat municipal et mieux articulés avec les outils contractuels et de planification existants (PLH, CPER, programmation européenne,…).</w:t>
      </w:r>
    </w:p>
    <w:p w:rsidR="00F81F2D" w:rsidRPr="009C021A" w:rsidRDefault="00F81F2D" w:rsidP="00F81F2D">
      <w:pPr>
        <w:spacing w:after="200"/>
        <w:ind w:left="360"/>
        <w:contextualSpacing/>
        <w:jc w:val="both"/>
        <w:rPr>
          <w:rFonts w:cs="Arial"/>
        </w:rPr>
      </w:pPr>
    </w:p>
    <w:p w:rsidR="009E3BC2" w:rsidRPr="009C021A" w:rsidRDefault="009E3BC2" w:rsidP="00F81F2D">
      <w:pPr>
        <w:spacing w:after="200"/>
        <w:jc w:val="both"/>
        <w:rPr>
          <w:rFonts w:cs="Arial"/>
        </w:rPr>
      </w:pPr>
      <w:r w:rsidRPr="009C021A">
        <w:rPr>
          <w:rFonts w:cs="Arial"/>
        </w:rPr>
        <w:t>Un principe de « co-construction » avec les habitants et les acteurs des territoires entériné par la loi au travers notamment de deux outils : les conseils citoyens et les maisons du projet.</w:t>
      </w:r>
    </w:p>
    <w:p w:rsidR="009E3BC2" w:rsidRPr="009C021A" w:rsidRDefault="009E3BC2" w:rsidP="00F81F2D">
      <w:pPr>
        <w:spacing w:after="200"/>
        <w:jc w:val="both"/>
        <w:rPr>
          <w:rFonts w:cs="Arial"/>
        </w:rPr>
      </w:pPr>
      <w:r w:rsidRPr="009C021A">
        <w:rPr>
          <w:rFonts w:cs="Arial"/>
        </w:rPr>
        <w:t>Les contrats de ville doivent reposer sur 4 piliers :</w:t>
      </w:r>
    </w:p>
    <w:p w:rsidR="009E3BC2" w:rsidRPr="009C021A" w:rsidRDefault="009E3BC2" w:rsidP="00F81F2D">
      <w:pPr>
        <w:numPr>
          <w:ilvl w:val="0"/>
          <w:numId w:val="2"/>
        </w:numPr>
        <w:spacing w:after="200"/>
        <w:contextualSpacing/>
        <w:jc w:val="both"/>
        <w:rPr>
          <w:rFonts w:cs="Arial"/>
        </w:rPr>
      </w:pPr>
      <w:r w:rsidRPr="009C021A">
        <w:rPr>
          <w:rFonts w:cs="Arial"/>
        </w:rPr>
        <w:t>Le développement économique et l’emploi</w:t>
      </w:r>
    </w:p>
    <w:p w:rsidR="009E3BC2" w:rsidRPr="009C021A" w:rsidRDefault="009E3BC2" w:rsidP="00F81F2D">
      <w:pPr>
        <w:numPr>
          <w:ilvl w:val="0"/>
          <w:numId w:val="2"/>
        </w:numPr>
        <w:spacing w:after="200"/>
        <w:contextualSpacing/>
        <w:jc w:val="both"/>
        <w:rPr>
          <w:rFonts w:cs="Arial"/>
        </w:rPr>
      </w:pPr>
      <w:r w:rsidRPr="009C021A">
        <w:rPr>
          <w:rFonts w:cs="Arial"/>
        </w:rPr>
        <w:t>La cohésion sociale</w:t>
      </w:r>
    </w:p>
    <w:p w:rsidR="009E3BC2" w:rsidRPr="009C021A" w:rsidRDefault="009E3BC2" w:rsidP="00F81F2D">
      <w:pPr>
        <w:numPr>
          <w:ilvl w:val="0"/>
          <w:numId w:val="2"/>
        </w:numPr>
        <w:spacing w:after="200"/>
        <w:contextualSpacing/>
        <w:jc w:val="both"/>
        <w:rPr>
          <w:rFonts w:cs="Arial"/>
        </w:rPr>
      </w:pPr>
      <w:r w:rsidRPr="009C021A">
        <w:rPr>
          <w:rFonts w:cs="Arial"/>
        </w:rPr>
        <w:t>Le cadre de vie et le renouvellement urbain</w:t>
      </w:r>
    </w:p>
    <w:p w:rsidR="009E3BC2" w:rsidRDefault="009E3BC2" w:rsidP="00F81F2D">
      <w:pPr>
        <w:numPr>
          <w:ilvl w:val="0"/>
          <w:numId w:val="2"/>
        </w:numPr>
        <w:spacing w:after="200"/>
        <w:contextualSpacing/>
        <w:jc w:val="both"/>
        <w:rPr>
          <w:rFonts w:cs="Arial"/>
        </w:rPr>
      </w:pPr>
      <w:r w:rsidRPr="009C021A">
        <w:rPr>
          <w:rFonts w:cs="Arial"/>
        </w:rPr>
        <w:t xml:space="preserve">Les valeurs de </w:t>
      </w:r>
      <w:smartTag w:uri="urn:schemas-microsoft-com:office:smarttags" w:element="PersonName">
        <w:smartTagPr>
          <w:attr w:name="ProductID" w:val="la R￩publique"/>
        </w:smartTagPr>
        <w:r w:rsidRPr="009C021A">
          <w:rPr>
            <w:rFonts w:cs="Arial"/>
          </w:rPr>
          <w:t>la République</w:t>
        </w:r>
      </w:smartTag>
      <w:r w:rsidRPr="009C021A">
        <w:rPr>
          <w:rFonts w:cs="Arial"/>
        </w:rPr>
        <w:t xml:space="preserve"> et la citoyenneté</w:t>
      </w:r>
    </w:p>
    <w:p w:rsidR="009E3BC2" w:rsidRDefault="009E3BC2" w:rsidP="00F81F2D">
      <w:pPr>
        <w:spacing w:after="200"/>
        <w:contextualSpacing/>
        <w:jc w:val="both"/>
        <w:rPr>
          <w:rFonts w:cs="Arial"/>
        </w:rPr>
      </w:pPr>
    </w:p>
    <w:p w:rsidR="00943AB9" w:rsidRDefault="00943AB9" w:rsidP="00F81F2D">
      <w:pPr>
        <w:spacing w:after="200"/>
        <w:contextualSpacing/>
        <w:jc w:val="both"/>
        <w:rPr>
          <w:rFonts w:cs="Arial"/>
        </w:rPr>
      </w:pPr>
    </w:p>
    <w:p w:rsidR="009E3BC2" w:rsidRPr="009C021A" w:rsidRDefault="009E3BC2" w:rsidP="00F81F2D">
      <w:pPr>
        <w:spacing w:after="200"/>
        <w:contextualSpacing/>
        <w:jc w:val="both"/>
        <w:rPr>
          <w:rFonts w:cs="Arial"/>
          <w:b/>
        </w:rPr>
      </w:pPr>
      <w:r w:rsidRPr="009C021A">
        <w:rPr>
          <w:rFonts w:cs="Arial"/>
          <w:b/>
        </w:rPr>
        <w:t>L’appel à projets permet de solliciter les financements pour le développement et la mise en place d’actions à destination des quartiers prioritaires.</w:t>
      </w:r>
    </w:p>
    <w:p w:rsidR="009E3BC2" w:rsidRPr="009C021A" w:rsidRDefault="009E3BC2" w:rsidP="00F81F2D">
      <w:pPr>
        <w:spacing w:after="200"/>
        <w:contextualSpacing/>
        <w:jc w:val="both"/>
        <w:rPr>
          <w:rFonts w:cs="Arial"/>
          <w:b/>
        </w:rPr>
      </w:pPr>
    </w:p>
    <w:p w:rsidR="009E3BC2" w:rsidRPr="009C021A" w:rsidRDefault="009E3BC2" w:rsidP="00F81F2D">
      <w:pPr>
        <w:spacing w:after="200"/>
        <w:contextualSpacing/>
        <w:jc w:val="both"/>
        <w:rPr>
          <w:rFonts w:cs="Arial"/>
          <w:b/>
        </w:rPr>
      </w:pPr>
      <w:r w:rsidRPr="009C021A">
        <w:rPr>
          <w:rFonts w:cs="Arial"/>
          <w:b/>
        </w:rPr>
        <w:t xml:space="preserve">Il résulte d’un engagement et d’une volonté commune de l’Etat, du Département du Nord, de </w:t>
      </w:r>
      <w:smartTag w:uri="urn:schemas-microsoft-com:office:smarttags" w:element="PersonName">
        <w:smartTagPr>
          <w:attr w:name="ProductID" w:val="la R￩gion Hauts"/>
        </w:smartTagPr>
        <w:smartTag w:uri="urn:schemas-microsoft-com:office:smarttags" w:element="PersonName">
          <w:smartTagPr>
            <w:attr w:name="ProductID" w:val="la R￩gion"/>
          </w:smartTagPr>
          <w:r w:rsidRPr="009C021A">
            <w:rPr>
              <w:rFonts w:cs="Arial"/>
              <w:b/>
            </w:rPr>
            <w:t>la Région</w:t>
          </w:r>
        </w:smartTag>
        <w:r w:rsidRPr="009C021A">
          <w:rPr>
            <w:rFonts w:cs="Arial"/>
            <w:b/>
          </w:rPr>
          <w:t xml:space="preserve"> Hauts</w:t>
        </w:r>
      </w:smartTag>
      <w:r w:rsidRPr="009C021A">
        <w:rPr>
          <w:rFonts w:cs="Arial"/>
          <w:b/>
        </w:rPr>
        <w:t xml:space="preserve"> de France, des villes et des EPCI, d’accompagner ces territoires.</w:t>
      </w:r>
    </w:p>
    <w:p w:rsidR="00F81F2D" w:rsidRDefault="00F81F2D" w:rsidP="00F81F2D">
      <w:pPr>
        <w:spacing w:after="200"/>
        <w:contextualSpacing/>
        <w:jc w:val="both"/>
        <w:rPr>
          <w:rFonts w:cs="Arial"/>
          <w:b/>
        </w:rPr>
      </w:pPr>
    </w:p>
    <w:p w:rsidR="00603DDD" w:rsidRPr="004F561E" w:rsidRDefault="004F561E" w:rsidP="00F81F2D">
      <w:pPr>
        <w:spacing w:after="200"/>
        <w:contextualSpacing/>
        <w:jc w:val="both"/>
        <w:rPr>
          <w:rFonts w:cs="Arial"/>
          <w:b/>
        </w:rPr>
      </w:pPr>
      <w:r>
        <w:rPr>
          <w:rFonts w:cs="Arial"/>
          <w:b/>
        </w:rPr>
        <w:lastRenderedPageBreak/>
        <w:t>2) P</w:t>
      </w:r>
      <w:r w:rsidR="00603DDD" w:rsidRPr="004F561E">
        <w:rPr>
          <w:rFonts w:cs="Arial"/>
          <w:b/>
        </w:rPr>
        <w:t>riorités du Conseil Départemental du Nord</w:t>
      </w:r>
      <w:r w:rsidRPr="004F561E">
        <w:rPr>
          <w:rFonts w:cs="Arial"/>
          <w:b/>
        </w:rPr>
        <w:t xml:space="preserve"> </w:t>
      </w:r>
    </w:p>
    <w:p w:rsidR="00603DDD" w:rsidRPr="004F561E" w:rsidRDefault="00603DDD" w:rsidP="00F81F2D">
      <w:pPr>
        <w:spacing w:after="200"/>
        <w:contextualSpacing/>
        <w:jc w:val="both"/>
        <w:rPr>
          <w:rFonts w:cs="Arial"/>
          <w:b/>
        </w:rPr>
      </w:pPr>
    </w:p>
    <w:p w:rsidR="004F561E" w:rsidRDefault="004F561E" w:rsidP="00F81F2D">
      <w:pPr>
        <w:autoSpaceDE w:val="0"/>
        <w:autoSpaceDN w:val="0"/>
        <w:adjustRightInd w:val="0"/>
        <w:jc w:val="both"/>
        <w:rPr>
          <w:rFonts w:cs="Arial"/>
          <w:lang w:eastAsia="fr-FR"/>
        </w:rPr>
      </w:pPr>
      <w:smartTag w:uri="urn:schemas-microsoft-com:office:smarttags" w:element="PersonName">
        <w:smartTagPr>
          <w:attr w:name="ProductID" w:val="La Loi"/>
        </w:smartTagPr>
        <w:r w:rsidRPr="004F561E">
          <w:rPr>
            <w:rFonts w:cs="Arial"/>
            <w:lang w:eastAsia="fr-FR"/>
          </w:rPr>
          <w:t>La Loi</w:t>
        </w:r>
      </w:smartTag>
      <w:r w:rsidRPr="004F561E">
        <w:rPr>
          <w:rFonts w:cs="Arial"/>
          <w:lang w:eastAsia="fr-FR"/>
        </w:rPr>
        <w:t xml:space="preserve"> de programmation pour la ville et la cohésion urbaine du 21 février 2014 dispose que les</w:t>
      </w:r>
      <w:r>
        <w:rPr>
          <w:rFonts w:cs="Arial"/>
          <w:lang w:eastAsia="fr-FR"/>
        </w:rPr>
        <w:t xml:space="preserve"> </w:t>
      </w:r>
      <w:r w:rsidRPr="004F561E">
        <w:rPr>
          <w:rFonts w:cs="Arial"/>
          <w:lang w:eastAsia="fr-FR"/>
        </w:rPr>
        <w:t>Départements deviennent signataires des contrats uniques</w:t>
      </w:r>
      <w:r>
        <w:rPr>
          <w:rFonts w:cs="Arial"/>
          <w:lang w:eastAsia="fr-FR"/>
        </w:rPr>
        <w:t>.</w:t>
      </w:r>
    </w:p>
    <w:p w:rsidR="004F561E" w:rsidRDefault="004F561E" w:rsidP="00F81F2D">
      <w:pPr>
        <w:autoSpaceDE w:val="0"/>
        <w:autoSpaceDN w:val="0"/>
        <w:adjustRightInd w:val="0"/>
        <w:jc w:val="both"/>
        <w:rPr>
          <w:rFonts w:cs="Arial"/>
          <w:lang w:eastAsia="fr-FR"/>
        </w:rPr>
      </w:pPr>
    </w:p>
    <w:p w:rsidR="00D63BB0" w:rsidRDefault="004F561E" w:rsidP="00F81F2D">
      <w:pPr>
        <w:autoSpaceDE w:val="0"/>
        <w:autoSpaceDN w:val="0"/>
        <w:adjustRightInd w:val="0"/>
        <w:jc w:val="both"/>
        <w:rPr>
          <w:rFonts w:cs="Arial"/>
          <w:lang w:eastAsia="fr-FR"/>
        </w:rPr>
      </w:pPr>
      <w:r w:rsidRPr="004F561E">
        <w:rPr>
          <w:rFonts w:cs="Arial"/>
          <w:lang w:eastAsia="fr-FR"/>
        </w:rPr>
        <w:t>Engagé dans une logique de contractualisation et de territorialisation</w:t>
      </w:r>
      <w:r w:rsidR="009C021A">
        <w:rPr>
          <w:rFonts w:cs="Arial"/>
          <w:lang w:eastAsia="fr-FR"/>
        </w:rPr>
        <w:t xml:space="preserve"> </w:t>
      </w:r>
      <w:r w:rsidRPr="004F561E">
        <w:rPr>
          <w:rFonts w:cs="Arial"/>
          <w:lang w:eastAsia="fr-FR"/>
        </w:rPr>
        <w:t>de l’ensemble de ses politiques depuis 2009, le Département du Nord s’inscrit dans la nouvelle</w:t>
      </w:r>
      <w:r w:rsidR="009C021A">
        <w:rPr>
          <w:rFonts w:cs="Arial"/>
          <w:lang w:eastAsia="fr-FR"/>
        </w:rPr>
        <w:t xml:space="preserve"> </w:t>
      </w:r>
      <w:r w:rsidRPr="004F561E">
        <w:rPr>
          <w:rFonts w:cs="Arial"/>
          <w:lang w:eastAsia="fr-FR"/>
        </w:rPr>
        <w:t>gouvernance de la politique de la ville.</w:t>
      </w:r>
    </w:p>
    <w:p w:rsidR="006A4845" w:rsidRDefault="006A4845" w:rsidP="00F81F2D">
      <w:pPr>
        <w:autoSpaceDE w:val="0"/>
        <w:autoSpaceDN w:val="0"/>
        <w:adjustRightInd w:val="0"/>
        <w:jc w:val="both"/>
        <w:rPr>
          <w:rFonts w:cs="Arial"/>
          <w:lang w:eastAsia="fr-FR"/>
        </w:rPr>
      </w:pPr>
    </w:p>
    <w:p w:rsidR="004F561E" w:rsidRDefault="00D63BB0" w:rsidP="00F81F2D">
      <w:pPr>
        <w:autoSpaceDE w:val="0"/>
        <w:autoSpaceDN w:val="0"/>
        <w:adjustRightInd w:val="0"/>
        <w:jc w:val="both"/>
        <w:rPr>
          <w:rFonts w:cs="Arial"/>
          <w:lang w:eastAsia="fr-FR"/>
        </w:rPr>
      </w:pPr>
      <w:r w:rsidRPr="004F561E">
        <w:rPr>
          <w:rFonts w:cs="Arial"/>
          <w:lang w:eastAsia="fr-FR"/>
        </w:rPr>
        <w:t>L’engagement départemental commun à tous les territoires porte sur la</w:t>
      </w:r>
      <w:r>
        <w:rPr>
          <w:rFonts w:cs="Arial"/>
          <w:lang w:eastAsia="fr-FR"/>
        </w:rPr>
        <w:t xml:space="preserve"> participation et l’implication </w:t>
      </w:r>
      <w:r w:rsidRPr="004F561E">
        <w:rPr>
          <w:rFonts w:cs="Arial"/>
          <w:lang w:eastAsia="fr-FR"/>
        </w:rPr>
        <w:t>des équipes départementales, la mobilisation des moyens humains et financiers ainsi que sur l’approche</w:t>
      </w:r>
      <w:r>
        <w:rPr>
          <w:rFonts w:cs="Arial"/>
          <w:lang w:eastAsia="fr-FR"/>
        </w:rPr>
        <w:t xml:space="preserve"> </w:t>
      </w:r>
      <w:r w:rsidRPr="004F561E">
        <w:rPr>
          <w:rFonts w:cs="Arial"/>
          <w:lang w:eastAsia="fr-FR"/>
        </w:rPr>
        <w:t>méthodologique concertée</w:t>
      </w:r>
      <w:r>
        <w:rPr>
          <w:rFonts w:cs="Arial"/>
          <w:lang w:eastAsia="fr-FR"/>
        </w:rPr>
        <w:t>.</w:t>
      </w:r>
    </w:p>
    <w:p w:rsidR="00D63BB0" w:rsidRDefault="00D63BB0" w:rsidP="00F81F2D">
      <w:pPr>
        <w:autoSpaceDE w:val="0"/>
        <w:autoSpaceDN w:val="0"/>
        <w:adjustRightInd w:val="0"/>
        <w:rPr>
          <w:rFonts w:cs="Arial"/>
          <w:lang w:eastAsia="fr-FR"/>
        </w:rPr>
      </w:pPr>
    </w:p>
    <w:p w:rsidR="00D63BB0" w:rsidRPr="00625A8D" w:rsidRDefault="0010141E" w:rsidP="00F81F2D">
      <w:pPr>
        <w:numPr>
          <w:ilvl w:val="0"/>
          <w:numId w:val="9"/>
        </w:numPr>
        <w:autoSpaceDE w:val="0"/>
        <w:autoSpaceDN w:val="0"/>
        <w:adjustRightInd w:val="0"/>
        <w:jc w:val="both"/>
        <w:rPr>
          <w:rFonts w:cs="Arial"/>
          <w:b/>
          <w:lang w:eastAsia="fr-FR"/>
        </w:rPr>
      </w:pPr>
      <w:r>
        <w:rPr>
          <w:rFonts w:cs="Arial"/>
          <w:lang w:eastAsia="fr-FR"/>
        </w:rPr>
        <w:t xml:space="preserve">Le Département s’appuie sur la délibération </w:t>
      </w:r>
      <w:r w:rsidR="006A4845">
        <w:rPr>
          <w:rFonts w:cs="Arial"/>
          <w:lang w:eastAsia="fr-FR"/>
        </w:rPr>
        <w:t>du 15 juin 2015</w:t>
      </w:r>
      <w:r w:rsidR="00A97FBD">
        <w:rPr>
          <w:rFonts w:cs="Arial"/>
          <w:lang w:eastAsia="fr-FR"/>
        </w:rPr>
        <w:t xml:space="preserve"> qui fixent et</w:t>
      </w:r>
      <w:r w:rsidR="00D63BB0">
        <w:rPr>
          <w:rFonts w:cs="Arial"/>
          <w:lang w:eastAsia="fr-FR"/>
        </w:rPr>
        <w:t xml:space="preserve"> déclinent quatre grandes priorités du Département dans les quartiers en politique de la ville : </w:t>
      </w:r>
      <w:r w:rsidR="00D63BB0" w:rsidRPr="00625A8D">
        <w:rPr>
          <w:rFonts w:cs="Arial"/>
          <w:b/>
          <w:lang w:eastAsia="fr-FR"/>
        </w:rPr>
        <w:t xml:space="preserve">Donner la priorité à l’emploi, Favoriser l’autonomie des jeunes, Améliorer le vivre-ensemble, Lutter contre toutes discriminations. </w:t>
      </w:r>
    </w:p>
    <w:p w:rsidR="00F90B06" w:rsidRDefault="00F90B06" w:rsidP="00F81F2D">
      <w:pPr>
        <w:autoSpaceDE w:val="0"/>
        <w:autoSpaceDN w:val="0"/>
        <w:adjustRightInd w:val="0"/>
        <w:rPr>
          <w:rFonts w:cs="Arial"/>
          <w:lang w:eastAsia="fr-FR"/>
        </w:rPr>
      </w:pPr>
    </w:p>
    <w:p w:rsidR="00943AB9" w:rsidRPr="004F561E" w:rsidRDefault="00943AB9" w:rsidP="00F81F2D">
      <w:pPr>
        <w:autoSpaceDE w:val="0"/>
        <w:autoSpaceDN w:val="0"/>
        <w:adjustRightInd w:val="0"/>
        <w:rPr>
          <w:rFonts w:cs="Arial"/>
          <w:lang w:eastAsia="fr-FR"/>
        </w:rPr>
      </w:pPr>
    </w:p>
    <w:p w:rsidR="003A37AA" w:rsidRDefault="003A37AA" w:rsidP="00F81F2D">
      <w:pPr>
        <w:autoSpaceDE w:val="0"/>
        <w:autoSpaceDN w:val="0"/>
        <w:adjustRightInd w:val="0"/>
        <w:rPr>
          <w:rFonts w:cs="Arial"/>
          <w:lang w:eastAsia="fr-FR"/>
        </w:rPr>
      </w:pPr>
    </w:p>
    <w:p w:rsidR="003A37AA" w:rsidRPr="00F90B06" w:rsidRDefault="00D63BB0" w:rsidP="00F81F2D">
      <w:pPr>
        <w:autoSpaceDE w:val="0"/>
        <w:autoSpaceDN w:val="0"/>
        <w:adjustRightInd w:val="0"/>
        <w:rPr>
          <w:rFonts w:cs="Arial"/>
          <w:b/>
          <w:lang w:eastAsia="fr-FR"/>
        </w:rPr>
      </w:pPr>
      <w:r w:rsidRPr="00F90B06">
        <w:rPr>
          <w:rFonts w:cs="Arial"/>
          <w:b/>
          <w:lang w:eastAsia="fr-FR"/>
        </w:rPr>
        <w:t>D</w:t>
      </w:r>
      <w:r w:rsidR="00B1533C" w:rsidRPr="00F90B06">
        <w:rPr>
          <w:rFonts w:cs="Arial"/>
          <w:b/>
          <w:lang w:eastAsia="fr-FR"/>
        </w:rPr>
        <w:t>élibérations importa</w:t>
      </w:r>
      <w:r w:rsidR="00F90B06" w:rsidRPr="00F90B06">
        <w:rPr>
          <w:rFonts w:cs="Arial"/>
          <w:b/>
          <w:lang w:eastAsia="fr-FR"/>
        </w:rPr>
        <w:t>ntes du Conseil départemental</w:t>
      </w:r>
      <w:r w:rsidR="00F90B06">
        <w:rPr>
          <w:rFonts w:cs="Arial"/>
          <w:b/>
          <w:lang w:eastAsia="fr-FR"/>
        </w:rPr>
        <w:t> :</w:t>
      </w:r>
    </w:p>
    <w:p w:rsidR="00B1533C" w:rsidRDefault="00B1533C" w:rsidP="00F81F2D">
      <w:pPr>
        <w:autoSpaceDE w:val="0"/>
        <w:autoSpaceDN w:val="0"/>
        <w:adjustRightInd w:val="0"/>
        <w:rPr>
          <w:rFonts w:cs="Arial"/>
          <w:lang w:eastAsia="fr-FR"/>
        </w:rPr>
      </w:pPr>
    </w:p>
    <w:p w:rsidR="00B1533C" w:rsidRDefault="002C54A4" w:rsidP="00F81F2D">
      <w:pPr>
        <w:autoSpaceDE w:val="0"/>
        <w:autoSpaceDN w:val="0"/>
        <w:adjustRightInd w:val="0"/>
        <w:jc w:val="both"/>
        <w:rPr>
          <w:rFonts w:cs="Arial"/>
          <w:lang w:eastAsia="fr-FR"/>
        </w:rPr>
      </w:pPr>
      <w:r>
        <w:rPr>
          <w:rFonts w:cs="Arial"/>
          <w:lang w:eastAsia="fr-FR"/>
        </w:rPr>
        <w:t>D</w:t>
      </w:r>
      <w:r w:rsidR="00B1533C" w:rsidRPr="00B1533C">
        <w:rPr>
          <w:rFonts w:cs="Arial"/>
          <w:lang w:eastAsia="fr-FR"/>
        </w:rPr>
        <w:t>élibération cadre</w:t>
      </w:r>
      <w:r w:rsidR="00B1533C">
        <w:rPr>
          <w:rFonts w:cs="Arial"/>
          <w:lang w:eastAsia="fr-FR"/>
        </w:rPr>
        <w:t xml:space="preserve"> relative à la politique départementale à l’autonomie</w:t>
      </w:r>
      <w:r>
        <w:rPr>
          <w:rFonts w:cs="Arial"/>
          <w:lang w:eastAsia="fr-FR"/>
        </w:rPr>
        <w:t xml:space="preserve"> du 17 décembre 2015</w:t>
      </w:r>
      <w:r w:rsidR="00B1533C">
        <w:rPr>
          <w:rFonts w:cs="Arial"/>
          <w:lang w:eastAsia="fr-FR"/>
        </w:rPr>
        <w:t xml:space="preserve"> </w:t>
      </w:r>
    </w:p>
    <w:p w:rsidR="0020369A" w:rsidRDefault="0020369A" w:rsidP="00F81F2D">
      <w:pPr>
        <w:autoSpaceDE w:val="0"/>
        <w:autoSpaceDN w:val="0"/>
        <w:adjustRightInd w:val="0"/>
        <w:ind w:left="1080"/>
        <w:rPr>
          <w:rFonts w:cs="Arial"/>
          <w:lang w:eastAsia="fr-FR"/>
        </w:rPr>
      </w:pPr>
    </w:p>
    <w:p w:rsidR="0020369A" w:rsidRPr="009F6BCA" w:rsidRDefault="0020369A" w:rsidP="00F81F2D">
      <w:pPr>
        <w:jc w:val="both"/>
        <w:rPr>
          <w:rFonts w:cs="Arial"/>
          <w:lang w:eastAsia="fr-FR"/>
        </w:rPr>
      </w:pPr>
      <w:r w:rsidRPr="009F6BCA">
        <w:rPr>
          <w:rFonts w:cs="Arial"/>
          <w:lang w:eastAsia="fr-FR"/>
        </w:rPr>
        <w:t>Délibération cadre relative au RSA du 17 décembre 2015</w:t>
      </w:r>
      <w:r w:rsidRPr="009F6BCA">
        <w:rPr>
          <w:rFonts w:cs="Arial"/>
          <w:i/>
          <w:lang w:eastAsia="fr-FR"/>
        </w:rPr>
        <w:t> </w:t>
      </w:r>
    </w:p>
    <w:p w:rsidR="0020369A" w:rsidRPr="009F6BCA" w:rsidRDefault="0020369A" w:rsidP="00F81F2D">
      <w:pPr>
        <w:autoSpaceDE w:val="0"/>
        <w:autoSpaceDN w:val="0"/>
        <w:adjustRightInd w:val="0"/>
        <w:rPr>
          <w:rFonts w:cs="Arial"/>
          <w:lang w:eastAsia="fr-FR"/>
        </w:rPr>
      </w:pPr>
    </w:p>
    <w:p w:rsidR="009F6BCA" w:rsidRDefault="002C54A4" w:rsidP="00F81F2D">
      <w:pPr>
        <w:autoSpaceDE w:val="0"/>
        <w:autoSpaceDN w:val="0"/>
        <w:adjustRightInd w:val="0"/>
        <w:rPr>
          <w:rFonts w:cs="Arial"/>
          <w:lang w:eastAsia="fr-FR"/>
        </w:rPr>
      </w:pPr>
      <w:r>
        <w:rPr>
          <w:rFonts w:cs="Arial"/>
          <w:lang w:eastAsia="fr-FR"/>
        </w:rPr>
        <w:t xml:space="preserve">Délibération </w:t>
      </w:r>
      <w:r w:rsidR="0020369A">
        <w:rPr>
          <w:rFonts w:cs="Arial"/>
          <w:lang w:eastAsia="fr-FR"/>
        </w:rPr>
        <w:t xml:space="preserve">cadre relative </w:t>
      </w:r>
      <w:r w:rsidR="00401DA2">
        <w:rPr>
          <w:rFonts w:cs="Arial"/>
          <w:lang w:eastAsia="fr-FR"/>
        </w:rPr>
        <w:t xml:space="preserve">du 17 décembre 2015  Faire de la protection de l’enfance l’affaire de tous. </w:t>
      </w:r>
    </w:p>
    <w:p w:rsidR="00CB3B43" w:rsidRDefault="009F6BCA" w:rsidP="00F81F2D">
      <w:pPr>
        <w:spacing w:before="100" w:beforeAutospacing="1" w:after="100" w:afterAutospacing="1"/>
        <w:jc w:val="both"/>
        <w:rPr>
          <w:rFonts w:cs="Arial"/>
        </w:rPr>
      </w:pPr>
      <w:r>
        <w:rPr>
          <w:rFonts w:cs="Arial"/>
        </w:rPr>
        <w:t xml:space="preserve">Délibération cadre du 22 mai 2017, </w:t>
      </w:r>
      <w:r w:rsidRPr="009F6BCA">
        <w:rPr>
          <w:rFonts w:cs="Arial"/>
        </w:rPr>
        <w:t xml:space="preserve"> sur l’évolution et les modalités de mise en œuvre de la politique de prévention jeunesse, (prévention spécialisée, Acteurs de Liaison Sociale en Environnement Scolaire), Projet jeunesse des Centres Sociaux, Renouvellement du soutien financier aux Centres Sociaux. </w:t>
      </w:r>
    </w:p>
    <w:p w:rsidR="009F6BCA" w:rsidRDefault="009F6BCA" w:rsidP="00F81F2D">
      <w:pPr>
        <w:spacing w:before="100" w:beforeAutospacing="1" w:after="100" w:afterAutospacing="1"/>
        <w:jc w:val="both"/>
        <w:rPr>
          <w:rFonts w:cs="Arial"/>
        </w:rPr>
      </w:pPr>
      <w:r w:rsidRPr="009F6BCA">
        <w:rPr>
          <w:rFonts w:cs="Arial"/>
        </w:rPr>
        <w:t xml:space="preserve">La prévention et la lutte contre l’absentéisme scolaire, le décrochage scolaire et la prévention des phénomènes de radicalisation et l’accompagnement des jeunes vers l’autonomie sont les thématiques prioritaires que le Département a la volonté de soutenir. </w:t>
      </w:r>
    </w:p>
    <w:p w:rsidR="0020369A" w:rsidRDefault="00B62EAC" w:rsidP="00F81F2D">
      <w:pPr>
        <w:spacing w:before="100" w:beforeAutospacing="1" w:after="100" w:afterAutospacing="1"/>
        <w:jc w:val="both"/>
        <w:rPr>
          <w:rFonts w:cs="Arial"/>
        </w:rPr>
      </w:pPr>
      <w:r>
        <w:rPr>
          <w:rFonts w:cs="Arial"/>
        </w:rPr>
        <w:t>Plan Départemental Santé Bien Etre</w:t>
      </w:r>
      <w:r w:rsidR="00401DA2">
        <w:rPr>
          <w:rFonts w:cs="Arial"/>
        </w:rPr>
        <w:t xml:space="preserve"> </w:t>
      </w:r>
      <w:r>
        <w:rPr>
          <w:rFonts w:cs="Arial"/>
        </w:rPr>
        <w:t>– Réunion du 26 septembre 2016</w:t>
      </w:r>
      <w:r w:rsidR="00F90B06">
        <w:rPr>
          <w:rFonts w:cs="Arial"/>
        </w:rPr>
        <w:t xml:space="preserve"> du Conseil Départemental </w:t>
      </w:r>
    </w:p>
    <w:p w:rsidR="004535A5" w:rsidRDefault="004535A5" w:rsidP="00F81F2D">
      <w:pPr>
        <w:spacing w:before="100" w:beforeAutospacing="1" w:after="100" w:afterAutospacing="1"/>
        <w:jc w:val="both"/>
        <w:rPr>
          <w:rFonts w:cs="Arial"/>
        </w:rPr>
      </w:pPr>
      <w:r>
        <w:rPr>
          <w:rFonts w:cs="Arial"/>
        </w:rPr>
        <w:t>Schéma Département</w:t>
      </w:r>
      <w:r w:rsidR="00401DA2">
        <w:rPr>
          <w:rFonts w:cs="Arial"/>
        </w:rPr>
        <w:t>al des Services aux Familles - R</w:t>
      </w:r>
      <w:r>
        <w:rPr>
          <w:rFonts w:cs="Arial"/>
        </w:rPr>
        <w:t>éunion du 22 mai 2017 du Conseil Départemental</w:t>
      </w:r>
      <w:r w:rsidR="00CB3B43">
        <w:rPr>
          <w:rFonts w:cs="Arial"/>
        </w:rPr>
        <w:t xml:space="preserve"> </w:t>
      </w:r>
    </w:p>
    <w:p w:rsidR="00CB3B43" w:rsidRDefault="00CB3B43" w:rsidP="00F81F2D">
      <w:pPr>
        <w:spacing w:before="100" w:beforeAutospacing="1" w:after="100" w:afterAutospacing="1"/>
        <w:jc w:val="both"/>
        <w:rPr>
          <w:rFonts w:cs="Arial"/>
        </w:rPr>
      </w:pPr>
      <w:r>
        <w:rPr>
          <w:rFonts w:cs="Arial"/>
        </w:rPr>
        <w:t xml:space="preserve">Schéma Départemental de l’Amélioration de l’Accessibilité des Services au Public </w:t>
      </w:r>
      <w:r w:rsidR="009601D2">
        <w:rPr>
          <w:rFonts w:cs="Arial"/>
        </w:rPr>
        <w:t>– (présenté pour vote au Conseil Départemental en décembre 2017)</w:t>
      </w:r>
    </w:p>
    <w:p w:rsidR="009601D2" w:rsidRDefault="009601D2" w:rsidP="00F81F2D">
      <w:pPr>
        <w:spacing w:before="100" w:beforeAutospacing="1" w:after="100" w:afterAutospacing="1"/>
        <w:jc w:val="both"/>
        <w:rPr>
          <w:rFonts w:cs="Arial"/>
        </w:rPr>
      </w:pPr>
      <w:r>
        <w:rPr>
          <w:rFonts w:cs="Arial"/>
        </w:rPr>
        <w:t>Délibération cadre relative à la politique départementale d’aménagement et de développement du territoire – Projets Territoriaux Structurants - Réunion du 12 avril 2016</w:t>
      </w:r>
    </w:p>
    <w:p w:rsidR="005C68AB" w:rsidRDefault="00331ECF" w:rsidP="00F81F2D">
      <w:pPr>
        <w:spacing w:before="100" w:beforeAutospacing="1" w:after="100" w:afterAutospacing="1"/>
        <w:jc w:val="both"/>
        <w:rPr>
          <w:rFonts w:cs="Arial"/>
        </w:rPr>
      </w:pPr>
      <w:r>
        <w:rPr>
          <w:rFonts w:cs="Arial"/>
        </w:rPr>
        <w:t>Délibération cadre du 22 ma</w:t>
      </w:r>
      <w:r w:rsidR="005725FE">
        <w:rPr>
          <w:rFonts w:cs="Arial"/>
        </w:rPr>
        <w:t>i</w:t>
      </w:r>
      <w:r>
        <w:rPr>
          <w:rFonts w:cs="Arial"/>
        </w:rPr>
        <w:t xml:space="preserve"> 2017 portant sur les nouvelles orientations de la politique culturelle départementale</w:t>
      </w:r>
    </w:p>
    <w:p w:rsidR="0063599D" w:rsidRDefault="0063599D" w:rsidP="00F81F2D">
      <w:pPr>
        <w:spacing w:before="100" w:beforeAutospacing="1" w:after="100" w:afterAutospacing="1"/>
        <w:jc w:val="both"/>
        <w:rPr>
          <w:rFonts w:cs="Arial"/>
        </w:rPr>
      </w:pPr>
    </w:p>
    <w:p w:rsidR="00B1533C" w:rsidRPr="005C68AB" w:rsidRDefault="00B80A3B" w:rsidP="00F81F2D">
      <w:pPr>
        <w:spacing w:before="100" w:beforeAutospacing="1" w:after="100" w:afterAutospacing="1"/>
        <w:jc w:val="both"/>
        <w:rPr>
          <w:rFonts w:cs="Arial"/>
        </w:rPr>
      </w:pPr>
      <w:r w:rsidRPr="00D00A7D">
        <w:rPr>
          <w:rFonts w:cs="Arial"/>
          <w:b/>
          <w:lang w:eastAsia="fr-FR"/>
        </w:rPr>
        <w:lastRenderedPageBreak/>
        <w:t xml:space="preserve">3) Modalités </w:t>
      </w:r>
      <w:r w:rsidR="002B0465" w:rsidRPr="00D00A7D">
        <w:rPr>
          <w:rFonts w:cs="Arial"/>
          <w:b/>
          <w:lang w:eastAsia="fr-FR"/>
        </w:rPr>
        <w:t xml:space="preserve">de financement </w:t>
      </w:r>
    </w:p>
    <w:p w:rsidR="002B0465" w:rsidRDefault="002B0465" w:rsidP="00F81F2D">
      <w:pPr>
        <w:autoSpaceDE w:val="0"/>
        <w:autoSpaceDN w:val="0"/>
        <w:adjustRightInd w:val="0"/>
        <w:jc w:val="both"/>
        <w:rPr>
          <w:rFonts w:cs="Arial"/>
          <w:lang w:eastAsia="fr-FR"/>
        </w:rPr>
      </w:pPr>
      <w:r w:rsidRPr="00D00A7D">
        <w:rPr>
          <w:rFonts w:cs="Arial"/>
          <w:lang w:eastAsia="fr-FR"/>
        </w:rPr>
        <w:t xml:space="preserve">Le Conseil Départemental participe et soutient </w:t>
      </w:r>
      <w:smartTag w:uri="urn:schemas-microsoft-com:office:smarttags" w:element="PersonName">
        <w:smartTagPr>
          <w:attr w:name="ProductID" w:val="la Politique"/>
        </w:smartTagPr>
        <w:r w:rsidRPr="00D00A7D">
          <w:rPr>
            <w:rFonts w:cs="Arial"/>
            <w:lang w:eastAsia="fr-FR"/>
          </w:rPr>
          <w:t>la Politique</w:t>
        </w:r>
      </w:smartTag>
      <w:r w:rsidRPr="00D00A7D">
        <w:rPr>
          <w:rFonts w:cs="Arial"/>
          <w:lang w:eastAsia="fr-FR"/>
        </w:rPr>
        <w:t xml:space="preserve"> de </w:t>
      </w:r>
      <w:smartTag w:uri="urn:schemas-microsoft-com:office:smarttags" w:element="PersonName">
        <w:smartTagPr>
          <w:attr w:name="ProductID" w:val="la Ville"/>
        </w:smartTagPr>
        <w:r w:rsidRPr="00D00A7D">
          <w:rPr>
            <w:rFonts w:cs="Arial"/>
            <w:lang w:eastAsia="fr-FR"/>
          </w:rPr>
          <w:t>la Ville</w:t>
        </w:r>
      </w:smartTag>
      <w:r w:rsidRPr="00D00A7D">
        <w:rPr>
          <w:rFonts w:cs="Arial"/>
          <w:lang w:eastAsia="fr-FR"/>
        </w:rPr>
        <w:t xml:space="preserve"> au travers des politiques de droit commun et selon les délibérations votées.  </w:t>
      </w:r>
      <w:r w:rsidR="00625A8D">
        <w:rPr>
          <w:rFonts w:cs="Arial"/>
          <w:lang w:eastAsia="fr-FR"/>
        </w:rPr>
        <w:t>Le dépôt des demandes de subventions auprès du Département du Nord obéissent aux mêmes règles que pour</w:t>
      </w:r>
      <w:r w:rsidR="00C67EF2">
        <w:rPr>
          <w:rFonts w:cs="Arial"/>
          <w:lang w:eastAsia="fr-FR"/>
        </w:rPr>
        <w:t xml:space="preserve"> les années précédentes – envoi</w:t>
      </w:r>
      <w:r w:rsidR="00625A8D">
        <w:rPr>
          <w:rFonts w:cs="Arial"/>
          <w:lang w:eastAsia="fr-FR"/>
        </w:rPr>
        <w:t xml:space="preserve"> d’un dossier complet de demande de subvention.</w:t>
      </w:r>
    </w:p>
    <w:p w:rsidR="00625A8D" w:rsidRDefault="00625A8D" w:rsidP="00F81F2D">
      <w:pPr>
        <w:autoSpaceDE w:val="0"/>
        <w:autoSpaceDN w:val="0"/>
        <w:adjustRightInd w:val="0"/>
        <w:jc w:val="both"/>
        <w:rPr>
          <w:rFonts w:cs="Arial"/>
          <w:lang w:eastAsia="fr-FR"/>
        </w:rPr>
      </w:pPr>
    </w:p>
    <w:p w:rsidR="00625A8D" w:rsidRDefault="004308DE" w:rsidP="00F81F2D">
      <w:pPr>
        <w:autoSpaceDE w:val="0"/>
        <w:autoSpaceDN w:val="0"/>
        <w:adjustRightInd w:val="0"/>
        <w:jc w:val="both"/>
        <w:rPr>
          <w:rFonts w:cs="Arial"/>
          <w:lang w:eastAsia="fr-FR"/>
        </w:rPr>
      </w:pPr>
      <w:r w:rsidRPr="005C68AB">
        <w:rPr>
          <w:rFonts w:cs="Arial"/>
          <w:b/>
          <w:u w:val="single"/>
          <w:lang w:eastAsia="fr-FR"/>
        </w:rPr>
        <w:t>Nota Bene</w:t>
      </w:r>
      <w:r w:rsidRPr="005C68AB">
        <w:rPr>
          <w:rFonts w:cs="Arial"/>
          <w:b/>
          <w:lang w:eastAsia="fr-FR"/>
        </w:rPr>
        <w:t xml:space="preserve"> : </w:t>
      </w:r>
      <w:r w:rsidR="00625A8D" w:rsidRPr="005C68AB">
        <w:rPr>
          <w:rFonts w:cs="Arial"/>
          <w:b/>
          <w:lang w:eastAsia="fr-FR"/>
        </w:rPr>
        <w:t>Il est expressément demandé aux porteur de projets d’indiquer</w:t>
      </w:r>
      <w:r w:rsidRPr="005C68AB">
        <w:rPr>
          <w:rFonts w:cs="Arial"/>
          <w:b/>
          <w:lang w:eastAsia="fr-FR"/>
        </w:rPr>
        <w:t xml:space="preserve"> sur leur dossier le numéro d’enregistrement attribué</w:t>
      </w:r>
      <w:r w:rsidR="00396563">
        <w:rPr>
          <w:rFonts w:cs="Arial"/>
          <w:lang w:eastAsia="fr-FR"/>
        </w:rPr>
        <w:t xml:space="preserve"> </w:t>
      </w:r>
      <w:r w:rsidR="00396563" w:rsidRPr="00396563">
        <w:t>dans les outils d'instruction collaboratifs mis en place par les EPCI</w:t>
      </w:r>
      <w:r w:rsidR="00396563">
        <w:t xml:space="preserve"> (plateforme TPS ou autre) </w:t>
      </w:r>
      <w:r w:rsidR="00396563">
        <w:rPr>
          <w:b/>
        </w:rPr>
        <w:t>et</w:t>
      </w:r>
      <w:r w:rsidR="00396563">
        <w:t xml:space="preserve"> </w:t>
      </w:r>
      <w:r w:rsidRPr="00396563">
        <w:rPr>
          <w:rFonts w:cs="Arial"/>
          <w:lang w:eastAsia="fr-FR"/>
        </w:rPr>
        <w:t xml:space="preserve">en précisant que la ou les actions relèvent de la politique de la ville ou </w:t>
      </w:r>
      <w:r>
        <w:rPr>
          <w:rFonts w:cs="Arial"/>
          <w:lang w:eastAsia="fr-FR"/>
        </w:rPr>
        <w:t>de la politique de la ville et du droit commun.</w:t>
      </w:r>
    </w:p>
    <w:p w:rsidR="004308DE" w:rsidRDefault="004308DE" w:rsidP="00F81F2D">
      <w:pPr>
        <w:autoSpaceDE w:val="0"/>
        <w:autoSpaceDN w:val="0"/>
        <w:adjustRightInd w:val="0"/>
        <w:jc w:val="both"/>
        <w:rPr>
          <w:rFonts w:cs="Arial"/>
          <w:lang w:eastAsia="fr-FR"/>
        </w:rPr>
      </w:pPr>
    </w:p>
    <w:p w:rsidR="004308DE" w:rsidRPr="00D00A7D" w:rsidRDefault="004308DE" w:rsidP="00F81F2D">
      <w:pPr>
        <w:autoSpaceDE w:val="0"/>
        <w:autoSpaceDN w:val="0"/>
        <w:adjustRightInd w:val="0"/>
        <w:jc w:val="both"/>
        <w:rPr>
          <w:rFonts w:cs="Arial"/>
          <w:lang w:eastAsia="fr-FR"/>
        </w:rPr>
      </w:pPr>
      <w:r>
        <w:rPr>
          <w:rFonts w:cs="Arial"/>
          <w:lang w:eastAsia="fr-FR"/>
        </w:rPr>
        <w:t>De même, il est désormais indispensable d’indiquer dans le budget prévisionnel de (ou des) action(s) quelles sont les directions du Département concernées en indiquant les montants spécifiques pour chaque direction.</w:t>
      </w:r>
    </w:p>
    <w:p w:rsidR="00773C0D" w:rsidRDefault="00773C0D" w:rsidP="00F81F2D">
      <w:pPr>
        <w:autoSpaceDE w:val="0"/>
        <w:autoSpaceDN w:val="0"/>
        <w:adjustRightInd w:val="0"/>
        <w:jc w:val="both"/>
        <w:rPr>
          <w:rFonts w:cs="Arial"/>
          <w:lang w:eastAsia="fr-FR"/>
        </w:rPr>
      </w:pPr>
    </w:p>
    <w:p w:rsidR="00F71C56" w:rsidRPr="00D00A7D" w:rsidRDefault="00F71C56" w:rsidP="00F81F2D">
      <w:pPr>
        <w:autoSpaceDE w:val="0"/>
        <w:autoSpaceDN w:val="0"/>
        <w:adjustRightInd w:val="0"/>
        <w:jc w:val="both"/>
        <w:rPr>
          <w:rFonts w:cs="Arial"/>
          <w:lang w:eastAsia="fr-FR"/>
        </w:rPr>
      </w:pPr>
    </w:p>
    <w:p w:rsidR="00F71C56" w:rsidRPr="004308DE" w:rsidRDefault="002B0465" w:rsidP="00F81F2D">
      <w:pPr>
        <w:spacing w:after="200"/>
        <w:contextualSpacing/>
        <w:jc w:val="both"/>
        <w:rPr>
          <w:rFonts w:cs="Arial"/>
          <w:b/>
          <w:sz w:val="28"/>
          <w:szCs w:val="28"/>
        </w:rPr>
      </w:pPr>
      <w:r w:rsidRPr="004308DE">
        <w:rPr>
          <w:rFonts w:cs="Arial"/>
          <w:b/>
          <w:sz w:val="28"/>
          <w:szCs w:val="28"/>
        </w:rPr>
        <w:t xml:space="preserve">Accompagnement à l’emploi et lever les freins à l’emploi : </w:t>
      </w:r>
    </w:p>
    <w:p w:rsidR="002B0465" w:rsidRPr="00F71C56" w:rsidRDefault="002B0465" w:rsidP="00F81F2D">
      <w:pPr>
        <w:spacing w:before="100" w:beforeAutospacing="1" w:after="100" w:afterAutospacing="1"/>
        <w:jc w:val="both"/>
        <w:rPr>
          <w:rFonts w:cs="Arial"/>
          <w:u w:val="single"/>
          <w:lang w:eastAsia="fr-FR"/>
        </w:rPr>
      </w:pPr>
      <w:r w:rsidRPr="00F71C56">
        <w:rPr>
          <w:rFonts w:cs="Arial"/>
          <w:u w:val="single"/>
          <w:lang w:eastAsia="fr-FR"/>
        </w:rPr>
        <w:t xml:space="preserve">Appel à projets « objectif emploi »  insertion  </w:t>
      </w:r>
    </w:p>
    <w:p w:rsidR="002B0465" w:rsidRPr="00D00A7D" w:rsidRDefault="002B0465" w:rsidP="00F81F2D">
      <w:pPr>
        <w:jc w:val="both"/>
        <w:rPr>
          <w:rFonts w:cs="Arial"/>
          <w:lang w:eastAsia="fr-FR"/>
        </w:rPr>
      </w:pPr>
      <w:r w:rsidRPr="00D00A7D">
        <w:rPr>
          <w:rFonts w:cs="Arial"/>
          <w:lang w:eastAsia="fr-FR"/>
        </w:rPr>
        <w:t xml:space="preserve">Réuni en séance plénière le 17 décembre 2015, le Département a réaffirmé sa volonté de favoriser le retour à l'emploi des allocataires du RSA dans le Nord. Pour conduire cette stratégie, quatre axes d’actions sont proposés : </w:t>
      </w:r>
    </w:p>
    <w:p w:rsidR="002B0465" w:rsidRPr="00D00A7D" w:rsidRDefault="002B0465" w:rsidP="00F81F2D">
      <w:pPr>
        <w:numPr>
          <w:ilvl w:val="0"/>
          <w:numId w:val="8"/>
        </w:numPr>
        <w:jc w:val="both"/>
        <w:rPr>
          <w:rFonts w:cs="Arial"/>
          <w:lang w:eastAsia="fr-FR"/>
        </w:rPr>
      </w:pPr>
      <w:r w:rsidRPr="00D00A7D">
        <w:rPr>
          <w:rFonts w:cs="Arial"/>
          <w:lang w:eastAsia="fr-FR"/>
        </w:rPr>
        <w:t>Priorité à l’emploi dés l’orientation dans le dispositif RSA,</w:t>
      </w:r>
    </w:p>
    <w:p w:rsidR="002B0465" w:rsidRPr="00D00A7D" w:rsidRDefault="002B0465" w:rsidP="00F81F2D">
      <w:pPr>
        <w:numPr>
          <w:ilvl w:val="0"/>
          <w:numId w:val="8"/>
        </w:numPr>
        <w:jc w:val="both"/>
        <w:rPr>
          <w:rFonts w:cs="Arial"/>
          <w:lang w:eastAsia="fr-FR"/>
        </w:rPr>
      </w:pPr>
      <w:r w:rsidRPr="00D00A7D">
        <w:rPr>
          <w:rFonts w:cs="Arial"/>
          <w:lang w:eastAsia="fr-FR"/>
        </w:rPr>
        <w:t>Agir pour l’emploi des allocataires du RSA,</w:t>
      </w:r>
    </w:p>
    <w:p w:rsidR="002B0465" w:rsidRPr="00D00A7D" w:rsidRDefault="002B0465" w:rsidP="00F81F2D">
      <w:pPr>
        <w:numPr>
          <w:ilvl w:val="0"/>
          <w:numId w:val="8"/>
        </w:numPr>
        <w:jc w:val="both"/>
        <w:rPr>
          <w:rFonts w:cs="Arial"/>
          <w:lang w:eastAsia="fr-FR"/>
        </w:rPr>
      </w:pPr>
      <w:r w:rsidRPr="00D00A7D">
        <w:rPr>
          <w:rFonts w:cs="Arial"/>
          <w:lang w:eastAsia="fr-FR"/>
        </w:rPr>
        <w:t xml:space="preserve">Garantir le respect des droits et des devoirs, </w:t>
      </w:r>
    </w:p>
    <w:p w:rsidR="002B0465" w:rsidRPr="00D00A7D" w:rsidRDefault="002B0465" w:rsidP="00F81F2D">
      <w:pPr>
        <w:numPr>
          <w:ilvl w:val="0"/>
          <w:numId w:val="8"/>
        </w:numPr>
        <w:jc w:val="both"/>
        <w:rPr>
          <w:rFonts w:cs="Arial"/>
          <w:lang w:eastAsia="fr-FR"/>
        </w:rPr>
      </w:pPr>
      <w:r w:rsidRPr="00D00A7D">
        <w:rPr>
          <w:rFonts w:cs="Arial"/>
          <w:lang w:eastAsia="fr-FR"/>
        </w:rPr>
        <w:t>Une nouvelle gouvernance pour l’accès à l’emploi des allocataires du RSA.</w:t>
      </w:r>
    </w:p>
    <w:p w:rsidR="002B0465" w:rsidRPr="00D00A7D" w:rsidRDefault="002B0465" w:rsidP="00F81F2D">
      <w:pPr>
        <w:jc w:val="both"/>
        <w:rPr>
          <w:rFonts w:cs="Arial"/>
          <w:lang w:eastAsia="fr-FR"/>
        </w:rPr>
      </w:pPr>
    </w:p>
    <w:p w:rsidR="002B0465" w:rsidRPr="00D00A7D" w:rsidRDefault="002B0465" w:rsidP="00F81F2D">
      <w:pPr>
        <w:jc w:val="both"/>
        <w:rPr>
          <w:rFonts w:cs="Arial"/>
          <w:strike/>
          <w:lang w:eastAsia="fr-FR"/>
        </w:rPr>
      </w:pPr>
      <w:r w:rsidRPr="00D00A7D">
        <w:rPr>
          <w:rFonts w:cs="Arial"/>
          <w:lang w:eastAsia="fr-FR"/>
        </w:rPr>
        <w:t xml:space="preserve">Dans ce but, il a lancé en février 2016 un appel à projets pluriannuel </w:t>
      </w:r>
      <w:r w:rsidR="00410091">
        <w:rPr>
          <w:rFonts w:cs="Arial"/>
          <w:lang w:eastAsia="fr-FR"/>
        </w:rPr>
        <w:t>2016-2018.</w:t>
      </w:r>
    </w:p>
    <w:p w:rsidR="002B0465" w:rsidRPr="00D00A7D" w:rsidRDefault="002B0465" w:rsidP="00F81F2D">
      <w:pPr>
        <w:jc w:val="both"/>
        <w:rPr>
          <w:rFonts w:cs="Arial"/>
          <w:lang w:eastAsia="fr-FR"/>
        </w:rPr>
      </w:pPr>
    </w:p>
    <w:p w:rsidR="002B0465" w:rsidRDefault="002B0465" w:rsidP="00F81F2D">
      <w:pPr>
        <w:jc w:val="both"/>
        <w:rPr>
          <w:rFonts w:cs="Arial"/>
          <w:lang w:eastAsia="fr-FR"/>
        </w:rPr>
      </w:pPr>
      <w:r w:rsidRPr="00D00A7D">
        <w:rPr>
          <w:rFonts w:cs="Arial"/>
          <w:lang w:eastAsia="fr-FR"/>
        </w:rPr>
        <w:t>Objectif : développer les actions innovantes permettant l'accès ou le retour à l'emploi des allocataires du RSA et les projets portés par de nouveaux partenaires, tant du monde économique que du secteur associatif ou public.</w:t>
      </w:r>
    </w:p>
    <w:p w:rsidR="00410091" w:rsidRPr="00D00A7D" w:rsidRDefault="00410091" w:rsidP="00F81F2D">
      <w:pPr>
        <w:jc w:val="both"/>
        <w:rPr>
          <w:rFonts w:cs="Arial"/>
          <w:lang w:eastAsia="fr-FR"/>
        </w:rPr>
      </w:pPr>
    </w:p>
    <w:p w:rsidR="002B0465" w:rsidRPr="00D00A7D" w:rsidRDefault="002B0465" w:rsidP="00F81F2D">
      <w:pPr>
        <w:jc w:val="both"/>
        <w:rPr>
          <w:rFonts w:cs="Arial"/>
          <w:lang w:eastAsia="fr-FR"/>
        </w:rPr>
      </w:pPr>
      <w:r w:rsidRPr="00D00A7D">
        <w:rPr>
          <w:rFonts w:cs="Arial"/>
          <w:lang w:eastAsia="fr-FR"/>
        </w:rPr>
        <w:t>L'appel à projets s'organisait en 5 axes :</w:t>
      </w:r>
    </w:p>
    <w:p w:rsidR="002B0465" w:rsidRPr="00D00A7D" w:rsidRDefault="002B0465" w:rsidP="00F81F2D">
      <w:pPr>
        <w:numPr>
          <w:ilvl w:val="0"/>
          <w:numId w:val="10"/>
        </w:numPr>
        <w:jc w:val="both"/>
        <w:rPr>
          <w:rFonts w:cs="Arial"/>
          <w:lang w:eastAsia="fr-FR"/>
        </w:rPr>
      </w:pPr>
      <w:r w:rsidRPr="00D00A7D">
        <w:rPr>
          <w:rFonts w:cs="Arial"/>
          <w:lang w:eastAsia="fr-FR"/>
        </w:rPr>
        <w:t>médiation directe vers l'emploi </w:t>
      </w:r>
    </w:p>
    <w:p w:rsidR="002B0465" w:rsidRPr="00D00A7D" w:rsidRDefault="002B0465" w:rsidP="00F81F2D">
      <w:pPr>
        <w:numPr>
          <w:ilvl w:val="0"/>
          <w:numId w:val="10"/>
        </w:numPr>
        <w:jc w:val="both"/>
        <w:rPr>
          <w:rFonts w:cs="Arial"/>
          <w:i/>
          <w:lang w:eastAsia="fr-FR"/>
        </w:rPr>
      </w:pPr>
      <w:r w:rsidRPr="00D00A7D">
        <w:rPr>
          <w:rFonts w:cs="Arial"/>
          <w:lang w:eastAsia="fr-FR"/>
        </w:rPr>
        <w:t>expérimentation – innovation</w:t>
      </w:r>
    </w:p>
    <w:p w:rsidR="002B0465" w:rsidRPr="00D00A7D" w:rsidRDefault="002B0465" w:rsidP="00F81F2D">
      <w:pPr>
        <w:numPr>
          <w:ilvl w:val="0"/>
          <w:numId w:val="10"/>
        </w:numPr>
        <w:jc w:val="both"/>
        <w:rPr>
          <w:rFonts w:cs="Arial"/>
          <w:lang w:eastAsia="fr-FR"/>
        </w:rPr>
      </w:pPr>
      <w:r w:rsidRPr="00D00A7D">
        <w:rPr>
          <w:rFonts w:cs="Arial"/>
          <w:lang w:eastAsia="fr-FR"/>
        </w:rPr>
        <w:t>remobilisation professionnelle</w:t>
      </w:r>
    </w:p>
    <w:p w:rsidR="002B0465" w:rsidRPr="00D00A7D" w:rsidRDefault="002B0465" w:rsidP="00F81F2D">
      <w:pPr>
        <w:numPr>
          <w:ilvl w:val="0"/>
          <w:numId w:val="10"/>
        </w:numPr>
        <w:jc w:val="both"/>
        <w:rPr>
          <w:rFonts w:cs="Arial"/>
          <w:lang w:eastAsia="fr-FR"/>
        </w:rPr>
      </w:pPr>
      <w:r w:rsidRPr="00D00A7D">
        <w:rPr>
          <w:rFonts w:cs="Arial"/>
          <w:lang w:eastAsia="fr-FR"/>
        </w:rPr>
        <w:t>levée des obstacles à un retour à l'emploi et à l'activité</w:t>
      </w:r>
    </w:p>
    <w:p w:rsidR="002B0465" w:rsidRPr="00D00A7D" w:rsidRDefault="002B0465" w:rsidP="00F81F2D">
      <w:pPr>
        <w:numPr>
          <w:ilvl w:val="0"/>
          <w:numId w:val="10"/>
        </w:numPr>
        <w:jc w:val="both"/>
        <w:rPr>
          <w:rFonts w:cs="Arial"/>
          <w:lang w:eastAsia="fr-FR"/>
        </w:rPr>
      </w:pPr>
      <w:r w:rsidRPr="00D00A7D">
        <w:rPr>
          <w:rFonts w:cs="Arial"/>
          <w:lang w:eastAsia="fr-FR"/>
        </w:rPr>
        <w:t>accompagnement social individuel et collectif</w:t>
      </w:r>
    </w:p>
    <w:p w:rsidR="002B0465" w:rsidRPr="00D00A7D" w:rsidRDefault="002B0465" w:rsidP="00F81F2D">
      <w:pPr>
        <w:ind w:left="360"/>
        <w:jc w:val="both"/>
        <w:rPr>
          <w:rFonts w:cs="Arial"/>
          <w:lang w:eastAsia="fr-FR"/>
        </w:rPr>
      </w:pPr>
    </w:p>
    <w:p w:rsidR="002B0465" w:rsidRPr="00D00A7D" w:rsidRDefault="002B0465" w:rsidP="00F81F2D">
      <w:pPr>
        <w:jc w:val="both"/>
        <w:rPr>
          <w:rFonts w:cs="Arial"/>
          <w:lang w:eastAsia="fr-FR"/>
        </w:rPr>
      </w:pPr>
      <w:r w:rsidRPr="00D00A7D">
        <w:rPr>
          <w:rFonts w:cs="Arial"/>
          <w:lang w:eastAsia="fr-FR"/>
        </w:rPr>
        <w:t xml:space="preserve">Les actions proposées dans ce cadre marquent de manière significative </w:t>
      </w:r>
      <w:r w:rsidRPr="00D00A7D">
        <w:rPr>
          <w:rFonts w:cs="Arial"/>
          <w:b/>
          <w:bCs/>
          <w:lang w:eastAsia="fr-FR"/>
        </w:rPr>
        <w:t>la réorientation des crédits au profit de l'insertion professionnelle :</w:t>
      </w:r>
    </w:p>
    <w:p w:rsidR="002B0465" w:rsidRPr="00D00A7D" w:rsidRDefault="002B0465" w:rsidP="00F81F2D">
      <w:pPr>
        <w:numPr>
          <w:ilvl w:val="0"/>
          <w:numId w:val="11"/>
        </w:numPr>
        <w:jc w:val="both"/>
        <w:rPr>
          <w:rFonts w:cs="Arial"/>
          <w:lang w:eastAsia="fr-FR"/>
        </w:rPr>
      </w:pPr>
      <w:r w:rsidRPr="00D00A7D">
        <w:rPr>
          <w:rFonts w:cs="Arial"/>
          <w:lang w:eastAsia="fr-FR"/>
        </w:rPr>
        <w:t>56% pour l'insertion professionnelle (axes 1 à 4) en 2016 et 59% en 2017 (34% en 2015),</w:t>
      </w:r>
    </w:p>
    <w:p w:rsidR="002B0465" w:rsidRDefault="002B0465" w:rsidP="00F81F2D">
      <w:pPr>
        <w:numPr>
          <w:ilvl w:val="0"/>
          <w:numId w:val="11"/>
        </w:numPr>
        <w:jc w:val="both"/>
        <w:rPr>
          <w:rFonts w:cs="Arial"/>
          <w:lang w:eastAsia="fr-FR"/>
        </w:rPr>
      </w:pPr>
      <w:r w:rsidRPr="00D00A7D">
        <w:rPr>
          <w:rFonts w:cs="Arial"/>
          <w:lang w:eastAsia="fr-FR"/>
        </w:rPr>
        <w:t>44% pour l'insertion sociale (axe 5) en 2016 et 41% en 2017 (66% en 2015).</w:t>
      </w:r>
    </w:p>
    <w:p w:rsidR="00410091" w:rsidRPr="00D00A7D" w:rsidRDefault="00410091" w:rsidP="00F81F2D">
      <w:pPr>
        <w:ind w:left="360"/>
        <w:jc w:val="both"/>
        <w:rPr>
          <w:rFonts w:cs="Arial"/>
          <w:lang w:eastAsia="fr-FR"/>
        </w:rPr>
      </w:pPr>
    </w:p>
    <w:p w:rsidR="002B0465" w:rsidRPr="00D00A7D" w:rsidRDefault="002B0465" w:rsidP="00F81F2D">
      <w:pPr>
        <w:jc w:val="both"/>
        <w:rPr>
          <w:rFonts w:cs="Arial"/>
          <w:b/>
          <w:lang w:eastAsia="fr-FR"/>
        </w:rPr>
      </w:pPr>
      <w:r w:rsidRPr="00D00A7D">
        <w:rPr>
          <w:rFonts w:cs="Arial"/>
          <w:lang w:eastAsia="fr-FR"/>
        </w:rPr>
        <w:t xml:space="preserve">Le Département a également veillé </w:t>
      </w:r>
      <w:r w:rsidRPr="00D00A7D">
        <w:rPr>
          <w:rFonts w:cs="Arial"/>
          <w:b/>
          <w:lang w:eastAsia="fr-FR"/>
        </w:rPr>
        <w:t>à l’équilibre territorial envers les territoires les plus fortement impactés par le nombre d'allocataires du RSA.</w:t>
      </w:r>
    </w:p>
    <w:p w:rsidR="00E11108" w:rsidRDefault="00E11108" w:rsidP="00F81F2D">
      <w:pPr>
        <w:autoSpaceDE w:val="0"/>
        <w:autoSpaceDN w:val="0"/>
        <w:adjustRightInd w:val="0"/>
        <w:rPr>
          <w:rFonts w:cs="Arial"/>
          <w:lang w:eastAsia="fr-FR"/>
        </w:rPr>
      </w:pPr>
    </w:p>
    <w:p w:rsidR="00396563" w:rsidRPr="00D00A7D" w:rsidRDefault="00396563" w:rsidP="00F81F2D">
      <w:pPr>
        <w:autoSpaceDE w:val="0"/>
        <w:autoSpaceDN w:val="0"/>
        <w:adjustRightInd w:val="0"/>
        <w:rPr>
          <w:rFonts w:cs="Arial"/>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E11108" w:rsidRPr="009667CD" w:rsidTr="009667CD">
        <w:tc>
          <w:tcPr>
            <w:tcW w:w="9212" w:type="dxa"/>
          </w:tcPr>
          <w:p w:rsidR="00410091" w:rsidRPr="009667CD" w:rsidRDefault="004308DE" w:rsidP="00F81F2D">
            <w:pPr>
              <w:autoSpaceDE w:val="0"/>
              <w:autoSpaceDN w:val="0"/>
              <w:adjustRightInd w:val="0"/>
              <w:rPr>
                <w:rFonts w:cs="Arial"/>
                <w:u w:val="single"/>
                <w:lang w:eastAsia="fr-FR"/>
              </w:rPr>
            </w:pPr>
            <w:r w:rsidRPr="009667CD">
              <w:rPr>
                <w:rFonts w:cs="Arial"/>
                <w:u w:val="single"/>
                <w:lang w:eastAsia="fr-FR"/>
              </w:rPr>
              <w:t>D</w:t>
            </w:r>
            <w:r w:rsidR="00A97FBD" w:rsidRPr="009667CD">
              <w:rPr>
                <w:rFonts w:cs="Arial"/>
                <w:u w:val="single"/>
                <w:lang w:eastAsia="fr-FR"/>
              </w:rPr>
              <w:t>ossiers à</w:t>
            </w:r>
            <w:r w:rsidRPr="009667CD">
              <w:rPr>
                <w:rFonts w:cs="Arial"/>
                <w:u w:val="single"/>
                <w:lang w:eastAsia="fr-FR"/>
              </w:rPr>
              <w:t xml:space="preserve"> adresser </w:t>
            </w:r>
            <w:r w:rsidR="00410091" w:rsidRPr="009667CD">
              <w:rPr>
                <w:rFonts w:cs="Arial"/>
                <w:u w:val="single"/>
                <w:lang w:eastAsia="fr-FR"/>
              </w:rPr>
              <w:t>à</w:t>
            </w:r>
          </w:p>
          <w:p w:rsidR="00396563" w:rsidRPr="009667CD" w:rsidRDefault="00396563" w:rsidP="00F81F2D">
            <w:pPr>
              <w:autoSpaceDE w:val="0"/>
              <w:autoSpaceDN w:val="0"/>
              <w:adjustRightInd w:val="0"/>
              <w:rPr>
                <w:rFonts w:cs="Arial"/>
                <w:lang w:eastAsia="fr-FR"/>
              </w:rPr>
            </w:pPr>
          </w:p>
          <w:p w:rsidR="00396563" w:rsidRPr="009667CD" w:rsidRDefault="00A97FBD" w:rsidP="00F81F2D">
            <w:pPr>
              <w:autoSpaceDE w:val="0"/>
              <w:autoSpaceDN w:val="0"/>
              <w:adjustRightInd w:val="0"/>
              <w:rPr>
                <w:rFonts w:cs="Arial"/>
                <w:lang w:eastAsia="fr-FR"/>
              </w:rPr>
            </w:pPr>
            <w:smartTag w:uri="urn:schemas-microsoft-com:office:smarttags" w:element="PersonName">
              <w:smartTagPr>
                <w:attr w:name="ProductID" w:val="la Direction"/>
              </w:smartTagPr>
              <w:r w:rsidRPr="009667CD">
                <w:rPr>
                  <w:rFonts w:cs="Arial"/>
                  <w:lang w:eastAsia="fr-FR"/>
                </w:rPr>
                <w:t xml:space="preserve">la </w:t>
              </w:r>
              <w:r w:rsidR="00E11108" w:rsidRPr="009667CD">
                <w:rPr>
                  <w:rFonts w:cs="Arial"/>
                  <w:lang w:eastAsia="fr-FR"/>
                </w:rPr>
                <w:t>Direction</w:t>
              </w:r>
            </w:smartTag>
            <w:r w:rsidR="00E11108" w:rsidRPr="009667CD">
              <w:rPr>
                <w:rFonts w:cs="Arial"/>
                <w:lang w:eastAsia="fr-FR"/>
              </w:rPr>
              <w:t xml:space="preserve"> </w:t>
            </w:r>
            <w:r w:rsidR="00943AB9" w:rsidRPr="009667CD">
              <w:rPr>
                <w:rFonts w:cs="Arial"/>
                <w:lang w:eastAsia="fr-FR"/>
              </w:rPr>
              <w:t xml:space="preserve">de l’Insertion </w:t>
            </w:r>
            <w:r w:rsidR="00D00A7D" w:rsidRPr="009667CD">
              <w:rPr>
                <w:rFonts w:cs="Arial"/>
                <w:lang w:eastAsia="fr-FR"/>
              </w:rPr>
              <w:t xml:space="preserve">Professionnelle et Lutte contre les Exclusions </w:t>
            </w:r>
          </w:p>
        </w:tc>
      </w:tr>
    </w:tbl>
    <w:p w:rsidR="00E11108" w:rsidRPr="00D00A7D" w:rsidRDefault="009601D2" w:rsidP="00F81F2D">
      <w:pPr>
        <w:spacing w:after="200"/>
        <w:contextualSpacing/>
        <w:jc w:val="both"/>
        <w:rPr>
          <w:rFonts w:cs="Arial"/>
          <w:b/>
        </w:rPr>
      </w:pPr>
      <w:r w:rsidRPr="00D00A7D">
        <w:rPr>
          <w:rFonts w:cs="Arial"/>
          <w:b/>
        </w:rPr>
        <w:lastRenderedPageBreak/>
        <w:t>C</w:t>
      </w:r>
      <w:r w:rsidR="002B0465" w:rsidRPr="00D00A7D">
        <w:rPr>
          <w:rFonts w:cs="Arial"/>
          <w:b/>
        </w:rPr>
        <w:t>ohésion sociale</w:t>
      </w:r>
      <w:r w:rsidR="00E11108" w:rsidRPr="00D00A7D">
        <w:rPr>
          <w:rFonts w:cs="Arial"/>
          <w:b/>
        </w:rPr>
        <w:t> :</w:t>
      </w:r>
    </w:p>
    <w:p w:rsidR="00E11108" w:rsidRPr="00D00A7D" w:rsidRDefault="00E11108" w:rsidP="00F81F2D">
      <w:pPr>
        <w:spacing w:before="100" w:beforeAutospacing="1" w:after="100" w:afterAutospacing="1"/>
        <w:jc w:val="both"/>
        <w:rPr>
          <w:rFonts w:cs="Arial"/>
          <w:b/>
          <w:u w:val="single"/>
        </w:rPr>
      </w:pPr>
      <w:r w:rsidRPr="00D00A7D">
        <w:rPr>
          <w:rFonts w:cs="Arial"/>
          <w:b/>
          <w:u w:val="single"/>
        </w:rPr>
        <w:t>Soutien à la parentalité :</w:t>
      </w:r>
    </w:p>
    <w:p w:rsidR="00E11108" w:rsidRPr="00D00A7D" w:rsidRDefault="00E11108" w:rsidP="00F81F2D">
      <w:pPr>
        <w:spacing w:before="100" w:beforeAutospacing="1" w:after="100" w:afterAutospacing="1"/>
        <w:jc w:val="both"/>
        <w:rPr>
          <w:rFonts w:cs="Arial"/>
        </w:rPr>
      </w:pPr>
      <w:r w:rsidRPr="00D00A7D">
        <w:rPr>
          <w:rFonts w:cs="Arial"/>
        </w:rPr>
        <w:t xml:space="preserve">Chef de file de la protection de l’enfance, le Département du Nord accompagne les enfants et leur famille pour favoriser une enfance épanouie et conduire les jeunes vers l’autonomie. </w:t>
      </w:r>
    </w:p>
    <w:p w:rsidR="00E11108" w:rsidRPr="00D00A7D" w:rsidRDefault="00E11108" w:rsidP="00F81F2D">
      <w:pPr>
        <w:spacing w:before="100" w:beforeAutospacing="1" w:after="100" w:afterAutospacing="1"/>
        <w:jc w:val="both"/>
        <w:rPr>
          <w:rFonts w:cs="Arial"/>
        </w:rPr>
      </w:pPr>
      <w:r w:rsidRPr="00D00A7D">
        <w:rPr>
          <w:rFonts w:cs="Arial"/>
        </w:rPr>
        <w:t xml:space="preserve">La protection de l’enfance a pour objectifs de prévenir les difficultés aux quelles les parents sont confrontés dans l’exercice de leurs responsabilités éducatives, de renforcer les actions de prévention, d’accompagner les familles et d’assurer, si nécessaire, une prise en charge partielle ou totale des mineurs. Cette politique publique est en interaction avec les nombreuses autres politiques, celles de l’éducation, de la prévention des violences conjugales, de la santé, de la lutte contre la pauvreté et du soutien à la parentalité. </w:t>
      </w:r>
    </w:p>
    <w:p w:rsidR="00E11108" w:rsidRPr="00D00A7D" w:rsidRDefault="00E11108" w:rsidP="00F81F2D">
      <w:pPr>
        <w:spacing w:before="100" w:beforeAutospacing="1" w:after="100" w:afterAutospacing="1"/>
        <w:jc w:val="both"/>
        <w:rPr>
          <w:rFonts w:cs="Arial"/>
        </w:rPr>
      </w:pPr>
      <w:r w:rsidRPr="00D00A7D">
        <w:rPr>
          <w:rFonts w:cs="Arial"/>
        </w:rPr>
        <w:t xml:space="preserve">Dans sa délibération cadre du 17 décembre 2015 </w:t>
      </w:r>
      <w:r w:rsidR="00DF37BC">
        <w:rPr>
          <w:rFonts w:cs="Arial"/>
          <w:lang w:eastAsia="fr-FR"/>
        </w:rPr>
        <w:t xml:space="preserve">Faire de </w:t>
      </w:r>
      <w:smartTag w:uri="urn:schemas-microsoft-com:office:smarttags" w:element="PersonName">
        <w:smartTagPr>
          <w:attr w:name="ProductID" w:val="la Protection"/>
        </w:smartTagPr>
        <w:r w:rsidR="00DF37BC">
          <w:rPr>
            <w:rFonts w:cs="Arial"/>
            <w:lang w:eastAsia="fr-FR"/>
          </w:rPr>
          <w:t>la Protection</w:t>
        </w:r>
      </w:smartTag>
      <w:r w:rsidR="00DF37BC">
        <w:rPr>
          <w:rFonts w:cs="Arial"/>
          <w:lang w:eastAsia="fr-FR"/>
        </w:rPr>
        <w:t xml:space="preserve"> de l’Enfance l’affaire de tous, </w:t>
      </w:r>
      <w:r w:rsidRPr="00D00A7D">
        <w:rPr>
          <w:rFonts w:cs="Arial"/>
        </w:rPr>
        <w:t xml:space="preserve">le Conseil Départemental a défini de nouvelles orientations stratégiques et opérationnelles selon quatre axes : </w:t>
      </w:r>
    </w:p>
    <w:p w:rsidR="00E11108" w:rsidRPr="00D00A7D" w:rsidRDefault="00E11108" w:rsidP="00F81F2D">
      <w:pPr>
        <w:numPr>
          <w:ilvl w:val="0"/>
          <w:numId w:val="20"/>
        </w:numPr>
        <w:spacing w:before="100" w:beforeAutospacing="1" w:after="100" w:afterAutospacing="1"/>
        <w:jc w:val="both"/>
        <w:rPr>
          <w:rFonts w:cs="Arial"/>
        </w:rPr>
      </w:pPr>
      <w:r w:rsidRPr="00D00A7D">
        <w:rPr>
          <w:rFonts w:cs="Arial"/>
        </w:rPr>
        <w:t>Accompagner les familles aux moments clés de l’enfance,</w:t>
      </w:r>
    </w:p>
    <w:p w:rsidR="00E11108" w:rsidRPr="00D00A7D" w:rsidRDefault="00E11108" w:rsidP="00F81F2D">
      <w:pPr>
        <w:numPr>
          <w:ilvl w:val="0"/>
          <w:numId w:val="20"/>
        </w:numPr>
        <w:spacing w:before="100" w:beforeAutospacing="1" w:after="100" w:afterAutospacing="1"/>
        <w:jc w:val="both"/>
        <w:rPr>
          <w:rFonts w:cs="Arial"/>
        </w:rPr>
      </w:pPr>
      <w:r w:rsidRPr="00D00A7D">
        <w:rPr>
          <w:rFonts w:cs="Arial"/>
        </w:rPr>
        <w:t xml:space="preserve">Maintenir les liens de l’enfant avec son environnement social et familial en graduant et en adaptant les modes d’intervention, </w:t>
      </w:r>
    </w:p>
    <w:p w:rsidR="00E11108" w:rsidRPr="00D00A7D" w:rsidRDefault="00E11108" w:rsidP="00F81F2D">
      <w:pPr>
        <w:numPr>
          <w:ilvl w:val="0"/>
          <w:numId w:val="20"/>
        </w:numPr>
        <w:spacing w:before="100" w:beforeAutospacing="1" w:after="100" w:afterAutospacing="1"/>
        <w:jc w:val="both"/>
        <w:rPr>
          <w:rFonts w:cs="Arial"/>
        </w:rPr>
      </w:pPr>
      <w:r w:rsidRPr="00D00A7D">
        <w:rPr>
          <w:rFonts w:cs="Arial"/>
        </w:rPr>
        <w:t xml:space="preserve">Construire un projet partagé pour chaque enfant et avec chaque jeune adulte accompagné par l’Aide Sociale à l’Enfance, </w:t>
      </w:r>
    </w:p>
    <w:p w:rsidR="00E11108" w:rsidRPr="00D00A7D" w:rsidRDefault="00E11108" w:rsidP="00F81F2D">
      <w:pPr>
        <w:numPr>
          <w:ilvl w:val="0"/>
          <w:numId w:val="20"/>
        </w:numPr>
        <w:spacing w:before="100" w:beforeAutospacing="1" w:after="100" w:afterAutospacing="1"/>
        <w:jc w:val="both"/>
        <w:rPr>
          <w:rFonts w:cs="Arial"/>
        </w:rPr>
      </w:pPr>
      <w:r w:rsidRPr="00D00A7D">
        <w:rPr>
          <w:rFonts w:cs="Arial"/>
        </w:rPr>
        <w:t xml:space="preserve">Piloter et évaluer la politique d’une gouvernance renouvelée. </w:t>
      </w:r>
    </w:p>
    <w:p w:rsidR="00D00A7D" w:rsidRDefault="00E11108" w:rsidP="00F81F2D">
      <w:pPr>
        <w:spacing w:before="100" w:beforeAutospacing="1" w:after="100" w:afterAutospacing="1"/>
        <w:jc w:val="both"/>
        <w:rPr>
          <w:rFonts w:cs="Arial"/>
        </w:rPr>
      </w:pPr>
      <w:r w:rsidRPr="00D00A7D">
        <w:rPr>
          <w:rFonts w:cs="Arial"/>
        </w:rPr>
        <w:t xml:space="preserve">A ce titre, le Département finance des partenaires associatifs pour la mise en place de ces politiques dans le cadre de subventions de fonctionnements ou d’investissement. </w:t>
      </w:r>
    </w:p>
    <w:p w:rsidR="00E11108" w:rsidRPr="00D00A7D" w:rsidRDefault="00E11108" w:rsidP="00F81F2D">
      <w:pPr>
        <w:spacing w:before="100" w:beforeAutospacing="1" w:after="100" w:afterAutospacing="1"/>
        <w:jc w:val="both"/>
        <w:rPr>
          <w:rFonts w:cs="Arial"/>
        </w:rPr>
      </w:pPr>
      <w:r w:rsidRPr="00D00A7D">
        <w:rPr>
          <w:rFonts w:cs="Arial"/>
        </w:rPr>
        <w:t>Autre élément important en termes de soutien à la parentalité : Le Département du Nord est signataire du Schéma Départemental des Services aux Famille et de la charte qualité pour les Maisons d’Assistantes Maternels (Réunion du 22 mai 2017)</w:t>
      </w:r>
    </w:p>
    <w:p w:rsidR="00E11108" w:rsidRPr="00D00A7D" w:rsidRDefault="00E11108" w:rsidP="00F81F2D">
      <w:pPr>
        <w:spacing w:before="100" w:beforeAutospacing="1" w:after="100" w:afterAutospacing="1"/>
        <w:jc w:val="both"/>
        <w:rPr>
          <w:rFonts w:cs="Arial"/>
        </w:rPr>
      </w:pPr>
      <w:r w:rsidRPr="00D00A7D">
        <w:rPr>
          <w:rFonts w:cs="Arial"/>
        </w:rPr>
        <w:t xml:space="preserve">Par ailleurs, la délibération cadre du 22 mai 2017 vient compléter la délibération cadre du 17 décembre 2015 sur la prévention et la protection de l’enfance, notamment sur l’évolution et les modalités de mise en œuvre de la politique de prévention jeunesse, (prévention spécialisée, Acteurs de Liaison Sociale en Environnement Scolaire), Projet jeunesse des Centres Sociaux, Renouvellement du soutien financier aux Centres Sociaux. </w:t>
      </w:r>
    </w:p>
    <w:p w:rsidR="00E11108" w:rsidRDefault="00E11108" w:rsidP="00F81F2D">
      <w:pPr>
        <w:spacing w:before="100" w:beforeAutospacing="1" w:after="100" w:afterAutospacing="1"/>
        <w:jc w:val="both"/>
        <w:rPr>
          <w:rFonts w:cs="Arial"/>
        </w:rPr>
      </w:pPr>
      <w:r w:rsidRPr="00D00A7D">
        <w:rPr>
          <w:rFonts w:cs="Arial"/>
        </w:rPr>
        <w:t>La prévention et la lutte contre l’absentéisme scolaire, le décrochage scolaire et la prévention des phénomènes de radicalisation et l’accompagnement des jeunes vers l’autonomie sont les thématiques prioritaires que le Département a</w:t>
      </w:r>
      <w:r w:rsidR="00401DA2">
        <w:rPr>
          <w:rFonts w:cs="Arial"/>
        </w:rPr>
        <w:t xml:space="preserve"> la volonté de soutenir, au travers de l’intervention de ses professionnels et des acteurs financés par le Département, comme les Centres Sociaux et les </w:t>
      </w:r>
      <w:r w:rsidR="00DF37BC">
        <w:rPr>
          <w:rFonts w:cs="Arial"/>
        </w:rPr>
        <w:t xml:space="preserve">Clubs </w:t>
      </w:r>
      <w:r w:rsidR="00401DA2">
        <w:rPr>
          <w:rFonts w:cs="Arial"/>
        </w:rPr>
        <w:t xml:space="preserve">de Prévention Spécialisée. </w:t>
      </w:r>
      <w:r w:rsidRPr="00D00A7D">
        <w:rPr>
          <w:rFonts w:cs="Arial"/>
        </w:rPr>
        <w:t xml:space="preserve"> </w:t>
      </w:r>
    </w:p>
    <w:p w:rsidR="00401DA2" w:rsidRPr="00D00A7D" w:rsidRDefault="00401DA2" w:rsidP="00F81F2D">
      <w:pPr>
        <w:spacing w:before="100" w:beforeAutospacing="1" w:after="100" w:afterAutospacing="1"/>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E11108" w:rsidRPr="009667CD" w:rsidTr="009667CD">
        <w:tc>
          <w:tcPr>
            <w:tcW w:w="9212" w:type="dxa"/>
            <w:tcBorders>
              <w:top w:val="single" w:sz="4" w:space="0" w:color="auto"/>
              <w:left w:val="single" w:sz="4" w:space="0" w:color="auto"/>
              <w:bottom w:val="single" w:sz="4" w:space="0" w:color="auto"/>
              <w:right w:val="single" w:sz="4" w:space="0" w:color="auto"/>
            </w:tcBorders>
          </w:tcPr>
          <w:p w:rsidR="00410091" w:rsidRPr="009667CD" w:rsidRDefault="004308DE" w:rsidP="00F81F2D">
            <w:pPr>
              <w:spacing w:before="100" w:beforeAutospacing="1" w:after="100" w:afterAutospacing="1"/>
              <w:jc w:val="both"/>
              <w:rPr>
                <w:rFonts w:cs="Arial"/>
                <w:u w:val="single"/>
                <w:lang w:eastAsia="fr-FR"/>
              </w:rPr>
            </w:pPr>
            <w:r w:rsidRPr="009667CD">
              <w:rPr>
                <w:rFonts w:cs="Arial"/>
                <w:u w:val="single"/>
                <w:lang w:eastAsia="fr-FR"/>
              </w:rPr>
              <w:t>Dossiers à adresser à</w:t>
            </w:r>
          </w:p>
          <w:p w:rsidR="00401DA2" w:rsidRPr="009667CD" w:rsidRDefault="004308DE" w:rsidP="00F81F2D">
            <w:pPr>
              <w:spacing w:before="100" w:beforeAutospacing="1" w:after="100" w:afterAutospacing="1"/>
              <w:jc w:val="both"/>
              <w:rPr>
                <w:rFonts w:cs="Arial"/>
              </w:rPr>
            </w:pPr>
            <w:r w:rsidRPr="009667CD">
              <w:rPr>
                <w:rFonts w:cs="Arial"/>
                <w:lang w:eastAsia="fr-FR"/>
              </w:rPr>
              <w:t xml:space="preserve"> </w:t>
            </w:r>
            <w:smartTag w:uri="urn:schemas-microsoft-com:office:smarttags" w:element="PersonName">
              <w:smartTagPr>
                <w:attr w:name="ProductID" w:val="la Direction Enfance"/>
              </w:smartTagPr>
              <w:r w:rsidRPr="009667CD">
                <w:rPr>
                  <w:rFonts w:cs="Arial"/>
                  <w:lang w:eastAsia="fr-FR"/>
                </w:rPr>
                <w:t xml:space="preserve">la </w:t>
              </w:r>
              <w:r w:rsidR="00E11108" w:rsidRPr="009667CD">
                <w:rPr>
                  <w:rFonts w:cs="Arial"/>
                </w:rPr>
                <w:t xml:space="preserve">Direction </w:t>
              </w:r>
              <w:r w:rsidR="00D00A7D" w:rsidRPr="009667CD">
                <w:rPr>
                  <w:rFonts w:cs="Arial"/>
                </w:rPr>
                <w:t>Enfance</w:t>
              </w:r>
            </w:smartTag>
            <w:r w:rsidR="00D00A7D" w:rsidRPr="009667CD">
              <w:rPr>
                <w:rFonts w:cs="Arial"/>
              </w:rPr>
              <w:t xml:space="preserve"> Famille Jeunesse </w:t>
            </w:r>
          </w:p>
          <w:p w:rsidR="00410091" w:rsidRPr="009667CD" w:rsidRDefault="00410091" w:rsidP="00F81F2D">
            <w:pPr>
              <w:spacing w:before="100" w:beforeAutospacing="1" w:after="100" w:afterAutospacing="1"/>
              <w:jc w:val="both"/>
              <w:rPr>
                <w:rFonts w:cs="Arial"/>
              </w:rPr>
            </w:pPr>
            <w:smartTag w:uri="urn:schemas-microsoft-com:office:smarttags" w:element="PersonName">
              <w:smartTagPr>
                <w:attr w:name="ProductID" w:val="la Direction"/>
              </w:smartTagPr>
              <w:r w:rsidRPr="009667CD">
                <w:rPr>
                  <w:rFonts w:cs="Arial"/>
                </w:rPr>
                <w:t>la Direction</w:t>
              </w:r>
            </w:smartTag>
            <w:r w:rsidRPr="009667CD">
              <w:rPr>
                <w:rFonts w:cs="Arial"/>
              </w:rPr>
              <w:t xml:space="preserve"> de l’Insertion Professionnelle et Lutte contre les Exclusions</w:t>
            </w:r>
          </w:p>
        </w:tc>
      </w:tr>
    </w:tbl>
    <w:p w:rsidR="00B805EF" w:rsidRDefault="00B805EF" w:rsidP="00F81F2D">
      <w:pPr>
        <w:autoSpaceDE w:val="0"/>
        <w:autoSpaceDN w:val="0"/>
        <w:adjustRightInd w:val="0"/>
        <w:rPr>
          <w:rFonts w:ascii="Calibri" w:hAnsi="Calibri" w:cs="Arial"/>
          <w:b/>
          <w:sz w:val="24"/>
          <w:szCs w:val="24"/>
          <w:u w:val="single"/>
        </w:rPr>
      </w:pPr>
    </w:p>
    <w:p w:rsidR="00401DA2" w:rsidRDefault="00401DA2" w:rsidP="00F81F2D">
      <w:pPr>
        <w:autoSpaceDE w:val="0"/>
        <w:autoSpaceDN w:val="0"/>
        <w:adjustRightInd w:val="0"/>
        <w:rPr>
          <w:rFonts w:cs="Arial"/>
          <w:b/>
          <w:u w:val="single"/>
        </w:rPr>
      </w:pPr>
    </w:p>
    <w:p w:rsidR="00410091" w:rsidRDefault="00410091" w:rsidP="00F81F2D">
      <w:pPr>
        <w:autoSpaceDE w:val="0"/>
        <w:autoSpaceDN w:val="0"/>
        <w:adjustRightInd w:val="0"/>
        <w:rPr>
          <w:rFonts w:cs="Arial"/>
          <w:b/>
          <w:u w:val="single"/>
        </w:rPr>
      </w:pPr>
    </w:p>
    <w:p w:rsidR="00E11108" w:rsidRPr="00D00A7D" w:rsidRDefault="00E11108" w:rsidP="00F81F2D">
      <w:pPr>
        <w:autoSpaceDE w:val="0"/>
        <w:autoSpaceDN w:val="0"/>
        <w:adjustRightInd w:val="0"/>
        <w:rPr>
          <w:rFonts w:cs="Arial"/>
          <w:b/>
          <w:u w:val="single"/>
        </w:rPr>
      </w:pPr>
      <w:r w:rsidRPr="00D00A7D">
        <w:rPr>
          <w:rFonts w:cs="Arial"/>
          <w:b/>
          <w:u w:val="single"/>
        </w:rPr>
        <w:lastRenderedPageBreak/>
        <w:t>Accès aux soins et aux droits</w:t>
      </w:r>
    </w:p>
    <w:p w:rsidR="00E11108" w:rsidRPr="00D00A7D" w:rsidRDefault="00E11108" w:rsidP="00F81F2D">
      <w:pPr>
        <w:spacing w:after="200"/>
        <w:contextualSpacing/>
        <w:jc w:val="both"/>
        <w:rPr>
          <w:rFonts w:cs="Arial"/>
          <w:b/>
        </w:rPr>
      </w:pPr>
    </w:p>
    <w:p w:rsidR="00E11108" w:rsidRPr="00D00A7D" w:rsidRDefault="00E11108" w:rsidP="005F6976">
      <w:pPr>
        <w:autoSpaceDE w:val="0"/>
        <w:autoSpaceDN w:val="0"/>
        <w:adjustRightInd w:val="0"/>
        <w:jc w:val="both"/>
        <w:rPr>
          <w:rFonts w:cs="Arial"/>
        </w:rPr>
      </w:pPr>
      <w:r w:rsidRPr="00D00A7D">
        <w:rPr>
          <w:rFonts w:cs="Arial"/>
        </w:rPr>
        <w:t>Le Département du Nord est dans une dynamique de développement des solidarités humaines, aux différents âges de la vie, et territoriales.</w:t>
      </w:r>
    </w:p>
    <w:p w:rsidR="00E11108" w:rsidRPr="00D00A7D" w:rsidRDefault="00E11108" w:rsidP="005F6976">
      <w:pPr>
        <w:autoSpaceDE w:val="0"/>
        <w:autoSpaceDN w:val="0"/>
        <w:adjustRightInd w:val="0"/>
        <w:jc w:val="both"/>
        <w:rPr>
          <w:rFonts w:cs="Arial"/>
        </w:rPr>
      </w:pPr>
      <w:r w:rsidRPr="00D00A7D">
        <w:rPr>
          <w:rFonts w:cs="Arial"/>
        </w:rPr>
        <w:t xml:space="preserve">Le Département s’attache à mobiliser l’ensemble des politiques départementales et fait de la santé un levier pour réduire les inégalités sociales et territoriales de santé. </w:t>
      </w:r>
    </w:p>
    <w:p w:rsidR="00E11108" w:rsidRPr="00D00A7D" w:rsidRDefault="00E11108" w:rsidP="005F6976">
      <w:pPr>
        <w:autoSpaceDE w:val="0"/>
        <w:autoSpaceDN w:val="0"/>
        <w:adjustRightInd w:val="0"/>
        <w:jc w:val="both"/>
        <w:rPr>
          <w:rFonts w:cs="Arial"/>
        </w:rPr>
      </w:pPr>
    </w:p>
    <w:p w:rsidR="00E11108" w:rsidRPr="00D00A7D" w:rsidRDefault="00E11108" w:rsidP="005F6976">
      <w:pPr>
        <w:autoSpaceDE w:val="0"/>
        <w:autoSpaceDN w:val="0"/>
        <w:adjustRightInd w:val="0"/>
        <w:jc w:val="both"/>
        <w:rPr>
          <w:rFonts w:cs="Arial"/>
        </w:rPr>
      </w:pPr>
      <w:r w:rsidRPr="00D00A7D">
        <w:rPr>
          <w:rFonts w:cs="Arial"/>
        </w:rPr>
        <w:t xml:space="preserve"> A ce titre, il est acteur de santé : </w:t>
      </w:r>
    </w:p>
    <w:p w:rsidR="00E11108" w:rsidRPr="00D00A7D" w:rsidRDefault="00E11108" w:rsidP="005F6976">
      <w:pPr>
        <w:numPr>
          <w:ilvl w:val="0"/>
          <w:numId w:val="12"/>
        </w:numPr>
        <w:autoSpaceDE w:val="0"/>
        <w:autoSpaceDN w:val="0"/>
        <w:adjustRightInd w:val="0"/>
        <w:jc w:val="both"/>
        <w:rPr>
          <w:rFonts w:cs="Arial"/>
        </w:rPr>
      </w:pPr>
      <w:r w:rsidRPr="00D00A7D">
        <w:rPr>
          <w:rFonts w:cs="Arial"/>
        </w:rPr>
        <w:t>Il contribue à favoriser un environnement propice au mieux-être et à la santé par ses actions en matière d’éducation, de jeunesse, d’environnement…</w:t>
      </w:r>
    </w:p>
    <w:p w:rsidR="00E11108" w:rsidRPr="00D00A7D" w:rsidRDefault="00E11108" w:rsidP="005F6976">
      <w:pPr>
        <w:numPr>
          <w:ilvl w:val="0"/>
          <w:numId w:val="12"/>
        </w:numPr>
        <w:autoSpaceDE w:val="0"/>
        <w:autoSpaceDN w:val="0"/>
        <w:adjustRightInd w:val="0"/>
        <w:jc w:val="both"/>
        <w:rPr>
          <w:rFonts w:cs="Arial"/>
        </w:rPr>
      </w:pPr>
      <w:r w:rsidRPr="00D00A7D">
        <w:rPr>
          <w:rFonts w:cs="Arial"/>
        </w:rPr>
        <w:t xml:space="preserve">Il est au cœur des questions relatives à la périnatalité et à la parentalité, </w:t>
      </w:r>
    </w:p>
    <w:p w:rsidR="00E11108" w:rsidRPr="00D00A7D" w:rsidRDefault="00E11108" w:rsidP="005F6976">
      <w:pPr>
        <w:numPr>
          <w:ilvl w:val="0"/>
          <w:numId w:val="12"/>
        </w:numPr>
        <w:autoSpaceDE w:val="0"/>
        <w:autoSpaceDN w:val="0"/>
        <w:adjustRightInd w:val="0"/>
        <w:jc w:val="both"/>
        <w:rPr>
          <w:rFonts w:cs="Arial"/>
        </w:rPr>
      </w:pPr>
      <w:r w:rsidRPr="00D00A7D">
        <w:rPr>
          <w:rFonts w:cs="Arial"/>
        </w:rPr>
        <w:t>Il assure la mise en œuvre par délégation de l’Etat :</w:t>
      </w:r>
    </w:p>
    <w:p w:rsidR="00E11108" w:rsidRPr="00D00A7D" w:rsidRDefault="00E11108" w:rsidP="005F6976">
      <w:pPr>
        <w:numPr>
          <w:ilvl w:val="0"/>
          <w:numId w:val="13"/>
        </w:numPr>
        <w:autoSpaceDE w:val="0"/>
        <w:autoSpaceDN w:val="0"/>
        <w:adjustRightInd w:val="0"/>
        <w:jc w:val="both"/>
        <w:rPr>
          <w:rFonts w:cs="Arial"/>
        </w:rPr>
      </w:pPr>
      <w:r w:rsidRPr="00D00A7D">
        <w:rPr>
          <w:rFonts w:cs="Arial"/>
        </w:rPr>
        <w:t xml:space="preserve">des vaccinations dans ses centres de vaccination, </w:t>
      </w:r>
    </w:p>
    <w:p w:rsidR="00E11108" w:rsidRPr="00D00A7D" w:rsidRDefault="00E11108" w:rsidP="005F6976">
      <w:pPr>
        <w:numPr>
          <w:ilvl w:val="0"/>
          <w:numId w:val="13"/>
        </w:numPr>
        <w:autoSpaceDE w:val="0"/>
        <w:autoSpaceDN w:val="0"/>
        <w:adjustRightInd w:val="0"/>
        <w:jc w:val="both"/>
        <w:rPr>
          <w:rFonts w:cs="Arial"/>
        </w:rPr>
      </w:pPr>
      <w:r w:rsidRPr="00D00A7D">
        <w:rPr>
          <w:rFonts w:cs="Arial"/>
        </w:rPr>
        <w:t>des actions de prévention,  de dépistage et de traitement des tuberculoses dans ses Centres de Lutte Antituberculeuse (CLAT),</w:t>
      </w:r>
    </w:p>
    <w:p w:rsidR="00E11108" w:rsidRPr="00D00A7D" w:rsidRDefault="00E11108" w:rsidP="005F6976">
      <w:pPr>
        <w:numPr>
          <w:ilvl w:val="0"/>
          <w:numId w:val="13"/>
        </w:numPr>
        <w:autoSpaceDE w:val="0"/>
        <w:autoSpaceDN w:val="0"/>
        <w:adjustRightInd w:val="0"/>
        <w:jc w:val="both"/>
        <w:rPr>
          <w:rFonts w:cs="Arial"/>
        </w:rPr>
      </w:pPr>
      <w:r w:rsidRPr="00D00A7D">
        <w:rPr>
          <w:rFonts w:cs="Arial"/>
        </w:rPr>
        <w:t>des actions de prévention,  de dépistage et de traitement des infections sexuellement transmissibles ainsi qu’une prise en charge globale de la vie affective et sexuelle  dans ses Centres gratuits d’information, de dépistage et de diagnostic (CeGIDD).</w:t>
      </w:r>
    </w:p>
    <w:p w:rsidR="00E11108" w:rsidRPr="00D00A7D" w:rsidRDefault="00E11108" w:rsidP="005F6976">
      <w:pPr>
        <w:numPr>
          <w:ilvl w:val="0"/>
          <w:numId w:val="12"/>
        </w:numPr>
        <w:autoSpaceDE w:val="0"/>
        <w:autoSpaceDN w:val="0"/>
        <w:adjustRightInd w:val="0"/>
        <w:jc w:val="both"/>
        <w:rPr>
          <w:rFonts w:cs="Arial"/>
        </w:rPr>
      </w:pPr>
      <w:r w:rsidRPr="00D00A7D">
        <w:rPr>
          <w:rFonts w:cs="Arial"/>
        </w:rPr>
        <w:t xml:space="preserve">Il est en proximité sur les territoires : Les services départementaux assurent une mission d’accueil, d’écoute, d’information, d’orientation, d’accès aux droits et d’accompagnement aux soins pour tous les Nordistes, avec une attention particulière aux publics fragilisés. </w:t>
      </w:r>
    </w:p>
    <w:p w:rsidR="00E11108" w:rsidRPr="00D00A7D" w:rsidRDefault="00E11108" w:rsidP="005F6976">
      <w:pPr>
        <w:autoSpaceDE w:val="0"/>
        <w:autoSpaceDN w:val="0"/>
        <w:adjustRightInd w:val="0"/>
        <w:jc w:val="both"/>
        <w:rPr>
          <w:rFonts w:cs="Arial"/>
        </w:rPr>
      </w:pPr>
    </w:p>
    <w:p w:rsidR="00E11108" w:rsidRPr="00D00A7D" w:rsidRDefault="00E11108" w:rsidP="005F6976">
      <w:pPr>
        <w:autoSpaceDE w:val="0"/>
        <w:autoSpaceDN w:val="0"/>
        <w:adjustRightInd w:val="0"/>
        <w:jc w:val="both"/>
        <w:rPr>
          <w:rFonts w:cs="Arial"/>
        </w:rPr>
      </w:pPr>
      <w:r w:rsidRPr="00D00A7D">
        <w:rPr>
          <w:rFonts w:cs="Arial"/>
        </w:rPr>
        <w:t xml:space="preserve">Le Plan Santé Bien-être considère </w:t>
      </w:r>
      <w:smartTag w:uri="urn:schemas-microsoft-com:office:smarttags" w:element="PersonName">
        <w:smartTagPr>
          <w:attr w:name="ProductID" w:val="la Sant￩"/>
        </w:smartTagPr>
        <w:r w:rsidRPr="00D00A7D">
          <w:rPr>
            <w:rFonts w:cs="Arial"/>
          </w:rPr>
          <w:t>la Santé</w:t>
        </w:r>
      </w:smartTag>
      <w:r w:rsidRPr="00D00A7D">
        <w:rPr>
          <w:rFonts w:cs="Arial"/>
        </w:rPr>
        <w:t xml:space="preserve"> comme un levier déterminant pour l’ensemble des politiques publiques : Accès à l’emploi des allocataires RSA, Politique Autonomie, Prévention et Protection de l’Enfance. </w:t>
      </w:r>
    </w:p>
    <w:p w:rsidR="00E11108" w:rsidRPr="00D00A7D" w:rsidRDefault="00E11108" w:rsidP="005F6976">
      <w:pPr>
        <w:autoSpaceDE w:val="0"/>
        <w:autoSpaceDN w:val="0"/>
        <w:adjustRightInd w:val="0"/>
        <w:jc w:val="both"/>
        <w:rPr>
          <w:rFonts w:cs="Arial"/>
        </w:rPr>
      </w:pPr>
      <w:r w:rsidRPr="00D00A7D">
        <w:rPr>
          <w:rFonts w:cs="Arial"/>
        </w:rPr>
        <w:t>Les 3 priorités du plan sont :</w:t>
      </w:r>
    </w:p>
    <w:p w:rsidR="00E11108" w:rsidRPr="00D00A7D" w:rsidRDefault="00E11108" w:rsidP="005F6976">
      <w:pPr>
        <w:autoSpaceDE w:val="0"/>
        <w:autoSpaceDN w:val="0"/>
        <w:adjustRightInd w:val="0"/>
        <w:jc w:val="both"/>
        <w:rPr>
          <w:rFonts w:cs="Arial"/>
          <w:bCs/>
        </w:rPr>
      </w:pPr>
      <w:r w:rsidRPr="00D00A7D">
        <w:rPr>
          <w:rFonts w:cs="Arial"/>
        </w:rPr>
        <w:t xml:space="preserve">- </w:t>
      </w:r>
      <w:r w:rsidRPr="00D00A7D">
        <w:rPr>
          <w:rFonts w:cs="Arial"/>
          <w:bCs/>
        </w:rPr>
        <w:t>Privilégier l’accès aux soins et à la prévention pour tous</w:t>
      </w:r>
    </w:p>
    <w:p w:rsidR="00E11108" w:rsidRPr="00D00A7D" w:rsidRDefault="00E11108" w:rsidP="005F6976">
      <w:pPr>
        <w:autoSpaceDE w:val="0"/>
        <w:autoSpaceDN w:val="0"/>
        <w:adjustRightInd w:val="0"/>
        <w:jc w:val="both"/>
        <w:rPr>
          <w:rFonts w:cs="Arial"/>
          <w:b/>
          <w:bCs/>
        </w:rPr>
      </w:pPr>
      <w:r w:rsidRPr="00D00A7D">
        <w:rPr>
          <w:rFonts w:cs="Arial"/>
          <w:bCs/>
        </w:rPr>
        <w:t>- Favoriser une alimentation saine et équilibrée et une activité physique adaptée</w:t>
      </w:r>
    </w:p>
    <w:p w:rsidR="00E11108" w:rsidRPr="00D00A7D" w:rsidRDefault="00E11108" w:rsidP="005F6976">
      <w:pPr>
        <w:autoSpaceDE w:val="0"/>
        <w:autoSpaceDN w:val="0"/>
        <w:adjustRightInd w:val="0"/>
        <w:jc w:val="both"/>
        <w:rPr>
          <w:rFonts w:cs="Arial"/>
          <w:bCs/>
        </w:rPr>
      </w:pPr>
      <w:r w:rsidRPr="00D00A7D">
        <w:rPr>
          <w:rFonts w:cs="Arial"/>
        </w:rPr>
        <w:t xml:space="preserve">- </w:t>
      </w:r>
      <w:r w:rsidRPr="00D00A7D">
        <w:rPr>
          <w:rFonts w:cs="Arial"/>
          <w:bCs/>
        </w:rPr>
        <w:t>Prévenir les conduites à risques : liées à la sexualité et liées aux conduites de consommation à risques.</w:t>
      </w:r>
    </w:p>
    <w:p w:rsidR="00E11108" w:rsidRPr="00D00A7D" w:rsidRDefault="00E11108" w:rsidP="005F6976">
      <w:pPr>
        <w:spacing w:after="200"/>
        <w:contextualSpacing/>
        <w:jc w:val="both"/>
        <w:rPr>
          <w:rFonts w:cs="Arial"/>
        </w:rPr>
      </w:pPr>
    </w:p>
    <w:p w:rsidR="00ED0DF2" w:rsidRPr="00D00A7D" w:rsidRDefault="00ED0DF2" w:rsidP="005F6976">
      <w:pPr>
        <w:autoSpaceDE w:val="0"/>
        <w:autoSpaceDN w:val="0"/>
        <w:adjustRightInd w:val="0"/>
        <w:jc w:val="both"/>
        <w:rPr>
          <w:rFonts w:cs="Arial"/>
        </w:rPr>
      </w:pPr>
      <w:r w:rsidRPr="00D00A7D">
        <w:rPr>
          <w:rFonts w:cs="Arial"/>
          <w:bCs/>
        </w:rPr>
        <w:t xml:space="preserve">En 2017, le Département réaffirme son engagement aux cotés des acteurs de la promotion de santé et de l’autonomie en ouvrant un Appel à projets départemental santé et prévention de la perte d’autonomie. </w:t>
      </w:r>
    </w:p>
    <w:p w:rsidR="00ED0DF2" w:rsidRPr="00D00A7D" w:rsidRDefault="00ED0DF2" w:rsidP="005F6976">
      <w:pPr>
        <w:autoSpaceDE w:val="0"/>
        <w:autoSpaceDN w:val="0"/>
        <w:adjustRightInd w:val="0"/>
        <w:jc w:val="both"/>
        <w:rPr>
          <w:rFonts w:cs="Arial"/>
        </w:rPr>
      </w:pPr>
      <w:r w:rsidRPr="00D00A7D">
        <w:rPr>
          <w:rFonts w:cs="Arial"/>
        </w:rPr>
        <w:t>Le public prioritaire est le suivant : public en précarité avec une attention pour les personnes âgées, les personnes en situation de handicap, jeunes de l’ASE, jeunes en insertion, allocataires du RSA.</w:t>
      </w:r>
    </w:p>
    <w:p w:rsidR="00773C0D" w:rsidRPr="00D00A7D" w:rsidRDefault="00773C0D" w:rsidP="005F6976">
      <w:pPr>
        <w:spacing w:after="200"/>
        <w:contextualSpacing/>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ED0DF2" w:rsidRPr="009667CD" w:rsidTr="009667CD">
        <w:tc>
          <w:tcPr>
            <w:tcW w:w="9212" w:type="dxa"/>
          </w:tcPr>
          <w:p w:rsidR="00410091" w:rsidRPr="009667CD" w:rsidRDefault="004308DE" w:rsidP="005F6976">
            <w:pPr>
              <w:autoSpaceDE w:val="0"/>
              <w:autoSpaceDN w:val="0"/>
              <w:adjustRightInd w:val="0"/>
              <w:jc w:val="both"/>
              <w:rPr>
                <w:rFonts w:cs="Arial"/>
                <w:u w:val="single"/>
                <w:lang w:eastAsia="fr-FR"/>
              </w:rPr>
            </w:pPr>
            <w:r w:rsidRPr="009667CD">
              <w:rPr>
                <w:rFonts w:cs="Arial"/>
                <w:u w:val="single"/>
                <w:lang w:eastAsia="fr-FR"/>
              </w:rPr>
              <w:t>Dossiers à adresser à</w:t>
            </w:r>
            <w:r w:rsidR="00410091" w:rsidRPr="009667CD">
              <w:rPr>
                <w:rFonts w:cs="Arial"/>
                <w:u w:val="single"/>
                <w:lang w:eastAsia="fr-FR"/>
              </w:rPr>
              <w:t> :</w:t>
            </w:r>
          </w:p>
          <w:p w:rsidR="00410091" w:rsidRPr="009667CD" w:rsidRDefault="00410091" w:rsidP="005F6976">
            <w:pPr>
              <w:autoSpaceDE w:val="0"/>
              <w:autoSpaceDN w:val="0"/>
              <w:adjustRightInd w:val="0"/>
              <w:jc w:val="both"/>
              <w:rPr>
                <w:rFonts w:cs="Arial"/>
                <w:lang w:eastAsia="fr-FR"/>
              </w:rPr>
            </w:pPr>
          </w:p>
          <w:p w:rsidR="00773C0D" w:rsidRPr="009667CD" w:rsidRDefault="00773C0D" w:rsidP="005F6976">
            <w:pPr>
              <w:autoSpaceDE w:val="0"/>
              <w:autoSpaceDN w:val="0"/>
              <w:adjustRightInd w:val="0"/>
              <w:jc w:val="both"/>
              <w:rPr>
                <w:rFonts w:cs="Arial"/>
                <w:lang w:eastAsia="fr-FR"/>
              </w:rPr>
            </w:pPr>
            <w:r w:rsidRPr="009667CD">
              <w:rPr>
                <w:rFonts w:cs="Arial"/>
                <w:lang w:eastAsia="fr-FR"/>
              </w:rPr>
              <w:t xml:space="preserve">Direction de l’Insertion Professionnelle et Lutte contre les Exclusions </w:t>
            </w:r>
          </w:p>
          <w:p w:rsidR="00410091" w:rsidRPr="009667CD" w:rsidRDefault="00410091" w:rsidP="005F6976">
            <w:pPr>
              <w:autoSpaceDE w:val="0"/>
              <w:autoSpaceDN w:val="0"/>
              <w:adjustRightInd w:val="0"/>
              <w:jc w:val="both"/>
              <w:rPr>
                <w:rFonts w:cs="Arial"/>
                <w:lang w:eastAsia="fr-FR"/>
              </w:rPr>
            </w:pPr>
          </w:p>
          <w:p w:rsidR="00D00A7D" w:rsidRPr="009667CD" w:rsidRDefault="00773C0D" w:rsidP="005F6976">
            <w:pPr>
              <w:spacing w:after="200"/>
              <w:contextualSpacing/>
              <w:jc w:val="both"/>
              <w:rPr>
                <w:rFonts w:cs="Arial"/>
              </w:rPr>
            </w:pPr>
            <w:r w:rsidRPr="009667CD">
              <w:rPr>
                <w:rFonts w:cs="Arial"/>
                <w:bCs/>
              </w:rPr>
              <w:t>https://lenord.fr/jcms/prd2_478713/appel-a-projets-de-sante-2017</w:t>
            </w:r>
          </w:p>
          <w:p w:rsidR="00410091" w:rsidRPr="009667CD" w:rsidRDefault="00773C0D" w:rsidP="005F6976">
            <w:pPr>
              <w:autoSpaceDE w:val="0"/>
              <w:autoSpaceDN w:val="0"/>
              <w:adjustRightInd w:val="0"/>
              <w:jc w:val="both"/>
              <w:rPr>
                <w:rFonts w:cs="Arial"/>
                <w:bCs/>
              </w:rPr>
            </w:pPr>
            <w:r w:rsidRPr="009667CD">
              <w:rPr>
                <w:rFonts w:cs="Arial"/>
                <w:bCs/>
              </w:rPr>
              <w:t>Direction Offre Service Aide à l’Autonomie</w:t>
            </w:r>
            <w:r w:rsidR="00410091" w:rsidRPr="009667CD">
              <w:rPr>
                <w:rFonts w:cs="Arial"/>
                <w:bCs/>
              </w:rPr>
              <w:t xml:space="preserve"> </w:t>
            </w:r>
          </w:p>
          <w:p w:rsidR="00410091" w:rsidRPr="009667CD" w:rsidRDefault="00410091" w:rsidP="005F6976">
            <w:pPr>
              <w:autoSpaceDE w:val="0"/>
              <w:autoSpaceDN w:val="0"/>
              <w:adjustRightInd w:val="0"/>
              <w:jc w:val="both"/>
              <w:rPr>
                <w:rFonts w:cs="Arial"/>
                <w:bCs/>
              </w:rPr>
            </w:pPr>
          </w:p>
          <w:p w:rsidR="00410091" w:rsidRPr="009667CD" w:rsidRDefault="000405B3" w:rsidP="005F6976">
            <w:pPr>
              <w:autoSpaceDE w:val="0"/>
              <w:autoSpaceDN w:val="0"/>
              <w:adjustRightInd w:val="0"/>
              <w:jc w:val="both"/>
              <w:rPr>
                <w:rFonts w:cs="Arial"/>
                <w:b/>
                <w:bCs/>
              </w:rPr>
            </w:pPr>
            <w:r w:rsidRPr="009667CD">
              <w:rPr>
                <w:rFonts w:cs="Arial"/>
                <w:bCs/>
              </w:rPr>
              <w:t>Les R</w:t>
            </w:r>
            <w:r w:rsidR="00410091" w:rsidRPr="009667CD">
              <w:rPr>
                <w:rFonts w:cs="Arial"/>
                <w:bCs/>
              </w:rPr>
              <w:t>esponsables de Service Prévention Santé (SPS) sont les interlocuteurs pour les projets santé.</w:t>
            </w:r>
          </w:p>
          <w:p w:rsidR="00ED0DF2" w:rsidRPr="009667CD" w:rsidRDefault="00410091" w:rsidP="005F6976">
            <w:pPr>
              <w:autoSpaceDE w:val="0"/>
              <w:autoSpaceDN w:val="0"/>
              <w:adjustRightInd w:val="0"/>
              <w:jc w:val="both"/>
              <w:rPr>
                <w:rFonts w:cs="Arial"/>
                <w:bCs/>
              </w:rPr>
            </w:pPr>
            <w:r w:rsidRPr="009667CD">
              <w:rPr>
                <w:rFonts w:cs="Arial"/>
                <w:bCs/>
              </w:rPr>
              <w:t>Les Responsables de Pôle Autonomie des Directions Territoriales du Département sont les interlocuteurs ressource en promotion de la prévention de la perte d’autonomie sur les territoires</w:t>
            </w:r>
          </w:p>
          <w:p w:rsidR="00396563" w:rsidRPr="009667CD" w:rsidRDefault="00396563" w:rsidP="005F6976">
            <w:pPr>
              <w:autoSpaceDE w:val="0"/>
              <w:autoSpaceDN w:val="0"/>
              <w:adjustRightInd w:val="0"/>
              <w:jc w:val="both"/>
              <w:rPr>
                <w:rFonts w:cs="Arial"/>
                <w:bCs/>
              </w:rPr>
            </w:pPr>
          </w:p>
        </w:tc>
      </w:tr>
    </w:tbl>
    <w:p w:rsidR="00ED0DF2" w:rsidRPr="00D00A7D" w:rsidRDefault="00ED0DF2" w:rsidP="00F81F2D">
      <w:pPr>
        <w:pStyle w:val="Paragraphedeliste1"/>
        <w:spacing w:line="240" w:lineRule="auto"/>
        <w:ind w:left="0"/>
        <w:jc w:val="both"/>
        <w:rPr>
          <w:rFonts w:cs="Arial"/>
          <w:b/>
          <w:u w:val="single"/>
        </w:rPr>
      </w:pPr>
      <w:r w:rsidRPr="00D00A7D">
        <w:rPr>
          <w:rFonts w:cs="Arial"/>
          <w:b/>
          <w:u w:val="single"/>
        </w:rPr>
        <w:t xml:space="preserve">CONSOLIDER ET MIEUX COORDONNER LES DISPOSITIFS DE SECURITE ET DE PREVENTION DE </w:t>
      </w:r>
      <w:smartTag w:uri="urn:schemas-microsoft-com:office:smarttags" w:element="PersonName">
        <w:smartTagPr>
          <w:attr w:name="ProductID" w:val="LA DELINQUANCE"/>
        </w:smartTagPr>
        <w:r w:rsidRPr="00D00A7D">
          <w:rPr>
            <w:rFonts w:cs="Arial"/>
            <w:b/>
            <w:u w:val="single"/>
          </w:rPr>
          <w:t>LA DELINQUANCE</w:t>
        </w:r>
      </w:smartTag>
    </w:p>
    <w:p w:rsidR="00ED0DF2" w:rsidRPr="00D00A7D" w:rsidRDefault="00ED0DF2" w:rsidP="00F81F2D">
      <w:pPr>
        <w:spacing w:before="100" w:beforeAutospacing="1" w:after="100" w:afterAutospacing="1"/>
        <w:jc w:val="both"/>
        <w:rPr>
          <w:rFonts w:cs="Arial"/>
        </w:rPr>
      </w:pPr>
      <w:r w:rsidRPr="00D00A7D">
        <w:rPr>
          <w:rFonts w:cs="Arial"/>
        </w:rPr>
        <w:lastRenderedPageBreak/>
        <w:t>La prévention et la lutte contre l’absentéisme scolaire, le décrochage scolaire et la prévention des phénomènes de radicalisation sont les thématiques prioritaires que le Dépar</w:t>
      </w:r>
      <w:r w:rsidR="00401DA2">
        <w:rPr>
          <w:rFonts w:cs="Arial"/>
        </w:rPr>
        <w:t xml:space="preserve">tement a la volonté de soutenir, au travers de l’intervention de ses professionnels et des acteurs financés par le Département comme les Centres Sociaux et les </w:t>
      </w:r>
      <w:r w:rsidR="00DF37BC">
        <w:rPr>
          <w:rFonts w:cs="Arial"/>
        </w:rPr>
        <w:t>Club</w:t>
      </w:r>
      <w:r w:rsidR="00401DA2">
        <w:rPr>
          <w:rFonts w:cs="Arial"/>
        </w:rPr>
        <w:t xml:space="preserve">s de Prévention Spécialisée. </w:t>
      </w:r>
      <w:r w:rsidRPr="00D00A7D">
        <w:rPr>
          <w:rFonts w:cs="Arial"/>
        </w:rPr>
        <w:t xml:space="preserve"> </w:t>
      </w:r>
    </w:p>
    <w:p w:rsidR="00E11108" w:rsidRPr="00D00A7D" w:rsidRDefault="00E11108" w:rsidP="00F81F2D">
      <w:pPr>
        <w:spacing w:after="200"/>
        <w:contextualSpacing/>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B805EF" w:rsidRPr="009667CD" w:rsidTr="009667CD">
        <w:tc>
          <w:tcPr>
            <w:tcW w:w="9212" w:type="dxa"/>
          </w:tcPr>
          <w:p w:rsidR="00410091" w:rsidRPr="009667CD" w:rsidRDefault="004308DE" w:rsidP="00F81F2D">
            <w:pPr>
              <w:spacing w:after="200"/>
              <w:contextualSpacing/>
              <w:jc w:val="both"/>
              <w:rPr>
                <w:rFonts w:cs="Arial"/>
                <w:u w:val="single"/>
                <w:lang w:eastAsia="fr-FR"/>
              </w:rPr>
            </w:pPr>
            <w:r w:rsidRPr="009667CD">
              <w:rPr>
                <w:rFonts w:cs="Arial"/>
                <w:u w:val="single"/>
                <w:lang w:eastAsia="fr-FR"/>
              </w:rPr>
              <w:t xml:space="preserve">Dossiers à adresser à </w:t>
            </w:r>
          </w:p>
          <w:p w:rsidR="00401DA2" w:rsidRPr="009667CD" w:rsidRDefault="004308DE" w:rsidP="00F81F2D">
            <w:pPr>
              <w:spacing w:after="200"/>
              <w:contextualSpacing/>
              <w:jc w:val="both"/>
              <w:rPr>
                <w:rFonts w:cs="Arial"/>
              </w:rPr>
            </w:pPr>
            <w:smartTag w:uri="urn:schemas-microsoft-com:office:smarttags" w:element="PersonName">
              <w:smartTagPr>
                <w:attr w:name="ProductID" w:val="la Direction Enfance"/>
              </w:smartTagPr>
              <w:r w:rsidRPr="009667CD">
                <w:rPr>
                  <w:rFonts w:cs="Arial"/>
                  <w:lang w:eastAsia="fr-FR"/>
                </w:rPr>
                <w:t xml:space="preserve">la </w:t>
              </w:r>
              <w:r w:rsidR="00B805EF" w:rsidRPr="009667CD">
                <w:rPr>
                  <w:rFonts w:cs="Arial"/>
                </w:rPr>
                <w:t xml:space="preserve">Direction </w:t>
              </w:r>
              <w:r w:rsidR="00D00A7D" w:rsidRPr="009667CD">
                <w:rPr>
                  <w:rFonts w:cs="Arial"/>
                </w:rPr>
                <w:t>Enfance</w:t>
              </w:r>
            </w:smartTag>
            <w:r w:rsidR="00D00A7D" w:rsidRPr="009667CD">
              <w:rPr>
                <w:rFonts w:cs="Arial"/>
              </w:rPr>
              <w:t xml:space="preserve"> Famille Jeunesse </w:t>
            </w:r>
          </w:p>
          <w:p w:rsidR="005F4CAF" w:rsidRPr="009667CD" w:rsidRDefault="005F4CAF" w:rsidP="00F81F2D">
            <w:pPr>
              <w:spacing w:after="200"/>
              <w:contextualSpacing/>
              <w:jc w:val="both"/>
              <w:rPr>
                <w:rFonts w:cs="Arial"/>
              </w:rPr>
            </w:pPr>
            <w:smartTag w:uri="urn:schemas-microsoft-com:office:smarttags" w:element="PersonName">
              <w:smartTagPr>
                <w:attr w:name="ProductID" w:val="la Direction"/>
              </w:smartTagPr>
              <w:r w:rsidRPr="009667CD">
                <w:rPr>
                  <w:rFonts w:cs="Arial"/>
                </w:rPr>
                <w:t>la Direction</w:t>
              </w:r>
            </w:smartTag>
            <w:r w:rsidRPr="009667CD">
              <w:rPr>
                <w:rFonts w:cs="Arial"/>
              </w:rPr>
              <w:t xml:space="preserve"> de l’Insertion Professionnelle et Lutte contre les Exclusions</w:t>
            </w:r>
          </w:p>
        </w:tc>
      </w:tr>
    </w:tbl>
    <w:p w:rsidR="00E11108" w:rsidRPr="00D00A7D" w:rsidRDefault="00E11108" w:rsidP="00F81F2D">
      <w:pPr>
        <w:spacing w:after="200"/>
        <w:contextualSpacing/>
        <w:jc w:val="both"/>
        <w:rPr>
          <w:rFonts w:cs="Arial"/>
        </w:rPr>
      </w:pPr>
    </w:p>
    <w:p w:rsidR="00E11108" w:rsidRPr="001D74AD" w:rsidRDefault="00E11108" w:rsidP="00F81F2D">
      <w:pPr>
        <w:spacing w:after="200"/>
        <w:contextualSpacing/>
        <w:jc w:val="both"/>
        <w:rPr>
          <w:rFonts w:cs="Arial"/>
          <w:b/>
          <w:sz w:val="28"/>
          <w:szCs w:val="28"/>
        </w:rPr>
      </w:pPr>
    </w:p>
    <w:p w:rsidR="002B0465" w:rsidRPr="001D74AD" w:rsidRDefault="002B0465" w:rsidP="00F81F2D">
      <w:pPr>
        <w:numPr>
          <w:ilvl w:val="0"/>
          <w:numId w:val="2"/>
        </w:numPr>
        <w:spacing w:after="200"/>
        <w:contextualSpacing/>
        <w:jc w:val="both"/>
        <w:rPr>
          <w:rFonts w:cs="Arial"/>
          <w:b/>
          <w:sz w:val="28"/>
          <w:szCs w:val="28"/>
        </w:rPr>
      </w:pPr>
      <w:r w:rsidRPr="001D74AD">
        <w:rPr>
          <w:rFonts w:cs="Arial"/>
          <w:b/>
          <w:sz w:val="28"/>
          <w:szCs w:val="28"/>
        </w:rPr>
        <w:t>Le cadre de vie et le renouvellement urbain</w:t>
      </w:r>
    </w:p>
    <w:p w:rsidR="00401DA2" w:rsidRDefault="00401DA2" w:rsidP="00F81F2D">
      <w:pPr>
        <w:pStyle w:val="Titre2"/>
        <w:spacing w:before="0" w:beforeAutospacing="0" w:after="0" w:afterAutospacing="0"/>
        <w:jc w:val="both"/>
        <w:rPr>
          <w:rFonts w:ascii="Arial" w:hAnsi="Arial" w:cs="Arial"/>
          <w:sz w:val="22"/>
          <w:szCs w:val="22"/>
        </w:rPr>
      </w:pPr>
    </w:p>
    <w:p w:rsidR="00A8411E" w:rsidRPr="001D74AD" w:rsidRDefault="00A8411E" w:rsidP="00F81F2D">
      <w:pPr>
        <w:pStyle w:val="Titre2"/>
        <w:spacing w:before="0" w:beforeAutospacing="0" w:after="0" w:afterAutospacing="0"/>
        <w:jc w:val="both"/>
        <w:rPr>
          <w:rFonts w:ascii="Arial" w:hAnsi="Arial" w:cs="Arial"/>
          <w:sz w:val="22"/>
          <w:szCs w:val="22"/>
        </w:rPr>
      </w:pPr>
      <w:r w:rsidRPr="001D74AD">
        <w:rPr>
          <w:rFonts w:ascii="Arial" w:hAnsi="Arial" w:cs="Arial"/>
          <w:sz w:val="22"/>
          <w:szCs w:val="22"/>
        </w:rPr>
        <w:t>Le soutien aux projets territoriaux structurants</w:t>
      </w:r>
    </w:p>
    <w:p w:rsidR="001D74AD" w:rsidRPr="001D74AD" w:rsidRDefault="001D74AD" w:rsidP="00F81F2D">
      <w:pPr>
        <w:pStyle w:val="Titre2"/>
        <w:spacing w:before="0" w:beforeAutospacing="0" w:after="0" w:afterAutospacing="0"/>
        <w:jc w:val="both"/>
        <w:rPr>
          <w:rFonts w:ascii="Arial" w:hAnsi="Arial" w:cs="Arial"/>
          <w:sz w:val="22"/>
          <w:szCs w:val="22"/>
        </w:rPr>
      </w:pPr>
    </w:p>
    <w:p w:rsidR="00A8411E" w:rsidRPr="001D74AD" w:rsidRDefault="00A8411E" w:rsidP="00F81F2D">
      <w:pPr>
        <w:pStyle w:val="NormalWeb"/>
        <w:spacing w:before="0" w:beforeAutospacing="0" w:after="0" w:afterAutospacing="0"/>
        <w:jc w:val="both"/>
        <w:rPr>
          <w:rFonts w:ascii="Arial" w:hAnsi="Arial" w:cs="Arial"/>
          <w:sz w:val="22"/>
          <w:szCs w:val="22"/>
        </w:rPr>
      </w:pPr>
      <w:r w:rsidRPr="001D74AD">
        <w:rPr>
          <w:rFonts w:ascii="Arial" w:hAnsi="Arial" w:cs="Arial"/>
          <w:sz w:val="22"/>
          <w:szCs w:val="22"/>
        </w:rPr>
        <w:t>En tant que chef de file des solidarités territoriales, le Département accompagne l'émergence de projets de territoire porteurs d'innovation et de développement. Il agit de manière ciblée sur des thématiques prioritaires et stratégiques, définies sur la base d’un diagnostic partagé. </w:t>
      </w:r>
    </w:p>
    <w:p w:rsidR="00A8411E" w:rsidRDefault="00A8411E" w:rsidP="00F81F2D">
      <w:pPr>
        <w:pStyle w:val="NormalWeb"/>
        <w:spacing w:before="0" w:beforeAutospacing="0" w:after="0" w:afterAutospacing="0"/>
        <w:jc w:val="both"/>
        <w:rPr>
          <w:rFonts w:ascii="Arial" w:hAnsi="Arial" w:cs="Arial"/>
          <w:sz w:val="22"/>
          <w:szCs w:val="22"/>
        </w:rPr>
      </w:pPr>
      <w:r w:rsidRPr="001D74AD">
        <w:rPr>
          <w:rFonts w:ascii="Arial" w:hAnsi="Arial" w:cs="Arial"/>
          <w:sz w:val="22"/>
          <w:szCs w:val="22"/>
        </w:rPr>
        <w:t>Les porteurs de projet (communes de toute taille, groupements de communes ou intercommunalités) peuvent bénéficier d’un accompagnement financier et d’ingénierie départementale sur des projets structurants.</w:t>
      </w:r>
    </w:p>
    <w:p w:rsidR="002D5155" w:rsidRPr="001D74AD" w:rsidRDefault="002D5155" w:rsidP="00F81F2D">
      <w:pPr>
        <w:pStyle w:val="NormalWeb"/>
        <w:spacing w:before="0" w:beforeAutospacing="0" w:after="0" w:afterAutospacing="0"/>
        <w:jc w:val="both"/>
        <w:rPr>
          <w:rFonts w:ascii="Arial" w:hAnsi="Arial" w:cs="Arial"/>
          <w:sz w:val="22"/>
          <w:szCs w:val="22"/>
        </w:rPr>
      </w:pPr>
    </w:p>
    <w:p w:rsidR="00A8411E" w:rsidRDefault="00A8411E" w:rsidP="00F81F2D">
      <w:pPr>
        <w:pStyle w:val="NormalWeb"/>
        <w:spacing w:before="0" w:beforeAutospacing="0" w:after="0" w:afterAutospacing="0"/>
        <w:jc w:val="both"/>
        <w:rPr>
          <w:rFonts w:ascii="Arial" w:hAnsi="Arial" w:cs="Arial"/>
          <w:sz w:val="22"/>
          <w:szCs w:val="22"/>
        </w:rPr>
      </w:pPr>
      <w:r w:rsidRPr="001D74AD">
        <w:rPr>
          <w:rFonts w:ascii="Arial" w:hAnsi="Arial" w:cs="Arial"/>
          <w:sz w:val="22"/>
          <w:szCs w:val="22"/>
        </w:rPr>
        <w:t>Le projet doit rayonner à l’échelle de plusieurs communes, intégrer des clauses sociales dans la réalisation du projet et être mûr et viable économiquement. Il devra bénéficier, dès sa réalisation, d’une communication en direction de la population sur le partenariat financier du Département.</w:t>
      </w:r>
    </w:p>
    <w:p w:rsidR="002D5155" w:rsidRPr="001D74AD" w:rsidRDefault="002D5155" w:rsidP="00F81F2D">
      <w:pPr>
        <w:pStyle w:val="NormalWeb"/>
        <w:spacing w:before="0" w:beforeAutospacing="0" w:after="0" w:afterAutospacing="0"/>
        <w:jc w:val="both"/>
        <w:rPr>
          <w:rFonts w:ascii="Arial" w:hAnsi="Arial" w:cs="Arial"/>
          <w:sz w:val="22"/>
          <w:szCs w:val="22"/>
        </w:rPr>
      </w:pPr>
    </w:p>
    <w:p w:rsidR="00A8411E" w:rsidRPr="001D74AD" w:rsidRDefault="00A8411E" w:rsidP="00F81F2D">
      <w:pPr>
        <w:pStyle w:val="NormalWeb"/>
        <w:spacing w:before="0" w:beforeAutospacing="0" w:after="0" w:afterAutospacing="0"/>
        <w:jc w:val="both"/>
        <w:rPr>
          <w:rFonts w:ascii="Arial" w:hAnsi="Arial" w:cs="Arial"/>
          <w:sz w:val="22"/>
          <w:szCs w:val="22"/>
        </w:rPr>
      </w:pPr>
      <w:r w:rsidRPr="001D74AD">
        <w:rPr>
          <w:rFonts w:ascii="Arial" w:hAnsi="Arial" w:cs="Arial"/>
          <w:sz w:val="22"/>
          <w:szCs w:val="22"/>
        </w:rPr>
        <w:t>Le dispositif de soutien aux Projets territoriaux structurants concerne les projets :</w:t>
      </w:r>
    </w:p>
    <w:p w:rsidR="00A8411E" w:rsidRPr="001D74AD" w:rsidRDefault="00A8411E" w:rsidP="00F81F2D">
      <w:pPr>
        <w:numPr>
          <w:ilvl w:val="0"/>
          <w:numId w:val="18"/>
        </w:numPr>
        <w:jc w:val="both"/>
        <w:rPr>
          <w:rFonts w:cs="Arial"/>
        </w:rPr>
      </w:pPr>
      <w:r w:rsidRPr="001D74AD">
        <w:rPr>
          <w:rFonts w:cs="Arial"/>
        </w:rPr>
        <w:t>répondant aux enjeux territoriaux (4 enjeux stratégiques ont été définis par territoire)</w:t>
      </w:r>
      <w:r w:rsidRPr="001D74AD">
        <w:rPr>
          <w:rFonts w:cs="Arial"/>
        </w:rPr>
        <w:br/>
        <w:t> </w:t>
      </w:r>
    </w:p>
    <w:p w:rsidR="00A8411E" w:rsidRDefault="00A8411E" w:rsidP="00F81F2D">
      <w:pPr>
        <w:numPr>
          <w:ilvl w:val="0"/>
          <w:numId w:val="18"/>
        </w:numPr>
        <w:jc w:val="both"/>
        <w:rPr>
          <w:rFonts w:cs="Arial"/>
        </w:rPr>
      </w:pPr>
      <w:r w:rsidRPr="001D74AD">
        <w:rPr>
          <w:rFonts w:cs="Arial"/>
        </w:rPr>
        <w:t xml:space="preserve">ou répondant à un des trois enjeux départementaux (pour 2017-2018 les aires de covoiturage, les équipements sportifs à proximité des collèges et à destination  des collégiens, la </w:t>
      </w:r>
      <w:r w:rsidR="001D74AD" w:rsidRPr="001D74AD">
        <w:rPr>
          <w:rFonts w:cs="Arial"/>
        </w:rPr>
        <w:t>vidé protection</w:t>
      </w:r>
      <w:r w:rsidRPr="001D74AD">
        <w:rPr>
          <w:rFonts w:cs="Arial"/>
        </w:rPr>
        <w:t xml:space="preserve"> aux abords des établissements scolaires).</w:t>
      </w:r>
    </w:p>
    <w:p w:rsidR="00410091" w:rsidRDefault="00410091" w:rsidP="00F81F2D">
      <w:pPr>
        <w:ind w:left="360"/>
        <w:jc w:val="both"/>
        <w:rPr>
          <w:rFonts w:cs="Arial"/>
        </w:rPr>
      </w:pPr>
    </w:p>
    <w:p w:rsidR="00410091" w:rsidRDefault="00410091" w:rsidP="00F81F2D">
      <w:pPr>
        <w:ind w:left="360"/>
        <w:jc w:val="both"/>
        <w:rPr>
          <w:rFonts w:cs="Arial"/>
        </w:rPr>
      </w:pPr>
    </w:p>
    <w:p w:rsidR="00A8411E" w:rsidRPr="001D74AD" w:rsidRDefault="00A8411E" w:rsidP="00F81F2D">
      <w:pPr>
        <w:pStyle w:val="NormalWeb"/>
        <w:spacing w:before="0" w:beforeAutospacing="0" w:after="0" w:afterAutospacing="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410091" w:rsidRPr="009667CD" w:rsidTr="009667CD">
        <w:tc>
          <w:tcPr>
            <w:tcW w:w="9212" w:type="dxa"/>
          </w:tcPr>
          <w:p w:rsidR="005F4CAF" w:rsidRPr="009667CD" w:rsidRDefault="00396563" w:rsidP="00F81F2D">
            <w:pPr>
              <w:pStyle w:val="NormalWeb"/>
              <w:spacing w:before="0" w:beforeAutospacing="0" w:after="0" w:afterAutospacing="0"/>
              <w:jc w:val="both"/>
              <w:rPr>
                <w:rFonts w:ascii="Arial" w:hAnsi="Arial" w:cs="Arial"/>
                <w:sz w:val="22"/>
                <w:szCs w:val="22"/>
                <w:u w:val="single"/>
              </w:rPr>
            </w:pPr>
            <w:r w:rsidRPr="009667CD">
              <w:rPr>
                <w:rFonts w:ascii="Arial" w:hAnsi="Arial" w:cs="Arial"/>
                <w:sz w:val="22"/>
                <w:szCs w:val="22"/>
                <w:u w:val="single"/>
              </w:rPr>
              <w:t xml:space="preserve">Dossiers à adresser à : </w:t>
            </w:r>
          </w:p>
          <w:p w:rsidR="00396563" w:rsidRPr="009667CD" w:rsidRDefault="00396563" w:rsidP="00F81F2D">
            <w:pPr>
              <w:pStyle w:val="NormalWeb"/>
              <w:spacing w:before="0" w:beforeAutospacing="0" w:after="0" w:afterAutospacing="0"/>
              <w:jc w:val="both"/>
              <w:rPr>
                <w:rFonts w:ascii="Arial" w:hAnsi="Arial" w:cs="Arial"/>
                <w:sz w:val="22"/>
                <w:szCs w:val="22"/>
                <w:u w:val="single"/>
              </w:rPr>
            </w:pPr>
          </w:p>
          <w:p w:rsidR="00410091" w:rsidRPr="009667CD" w:rsidRDefault="00410091" w:rsidP="00F81F2D">
            <w:pPr>
              <w:pStyle w:val="NormalWeb"/>
              <w:spacing w:before="0" w:beforeAutospacing="0" w:after="0" w:afterAutospacing="0"/>
              <w:jc w:val="both"/>
              <w:rPr>
                <w:rFonts w:ascii="Arial" w:hAnsi="Arial" w:cs="Arial"/>
                <w:sz w:val="22"/>
                <w:szCs w:val="22"/>
              </w:rPr>
            </w:pPr>
            <w:r w:rsidRPr="009667CD">
              <w:rPr>
                <w:rFonts w:ascii="Arial" w:hAnsi="Arial" w:cs="Arial"/>
                <w:sz w:val="22"/>
                <w:szCs w:val="22"/>
              </w:rPr>
              <w:t xml:space="preserve">Direction Générale Adjointe Développement Territorial </w:t>
            </w:r>
          </w:p>
          <w:p w:rsidR="00410091" w:rsidRPr="009667CD" w:rsidRDefault="00410091" w:rsidP="00F81F2D">
            <w:pPr>
              <w:pStyle w:val="NormalWeb"/>
              <w:spacing w:before="0" w:beforeAutospacing="0" w:after="0" w:afterAutospacing="0"/>
              <w:jc w:val="both"/>
              <w:rPr>
                <w:rFonts w:ascii="Arial" w:hAnsi="Arial" w:cs="Arial"/>
                <w:sz w:val="22"/>
                <w:szCs w:val="22"/>
              </w:rPr>
            </w:pPr>
            <w:r w:rsidRPr="009667CD">
              <w:rPr>
                <w:rFonts w:ascii="Arial" w:hAnsi="Arial" w:cs="Arial"/>
                <w:sz w:val="22"/>
                <w:szCs w:val="22"/>
              </w:rPr>
              <w:t>Service Accompagnement au Développement Territorial</w:t>
            </w:r>
          </w:p>
          <w:p w:rsidR="00410091" w:rsidRPr="009667CD" w:rsidRDefault="00410091" w:rsidP="00F81F2D">
            <w:pPr>
              <w:pStyle w:val="NormalWeb"/>
              <w:spacing w:before="0" w:beforeAutospacing="0" w:after="0" w:afterAutospacing="0"/>
              <w:jc w:val="both"/>
              <w:rPr>
                <w:rFonts w:ascii="Arial" w:hAnsi="Arial" w:cs="Arial"/>
                <w:sz w:val="22"/>
                <w:szCs w:val="22"/>
              </w:rPr>
            </w:pPr>
          </w:p>
          <w:p w:rsidR="005F4CAF" w:rsidRPr="009667CD" w:rsidRDefault="00410091" w:rsidP="00F81F2D">
            <w:pPr>
              <w:pStyle w:val="NormalWeb"/>
              <w:spacing w:before="0" w:beforeAutospacing="0" w:after="0" w:afterAutospacing="0"/>
              <w:jc w:val="both"/>
              <w:rPr>
                <w:rFonts w:ascii="Arial" w:hAnsi="Arial" w:cs="Arial"/>
                <w:sz w:val="22"/>
                <w:szCs w:val="22"/>
              </w:rPr>
            </w:pPr>
            <w:r w:rsidRPr="009667CD">
              <w:rPr>
                <w:rFonts w:ascii="Arial" w:hAnsi="Arial" w:cs="Arial"/>
                <w:sz w:val="22"/>
                <w:szCs w:val="22"/>
              </w:rPr>
              <w:t xml:space="preserve">En 2017, un premier appel à projet a eu lieu. D’autres viendront ultérieurement. </w:t>
            </w:r>
          </w:p>
          <w:p w:rsidR="00410091" w:rsidRDefault="00410091" w:rsidP="00F81F2D">
            <w:pPr>
              <w:pStyle w:val="NormalWeb"/>
              <w:spacing w:before="0" w:beforeAutospacing="0" w:after="0" w:afterAutospacing="0"/>
              <w:jc w:val="both"/>
            </w:pPr>
            <w:r w:rsidRPr="009667CD">
              <w:rPr>
                <w:rStyle w:val="lev"/>
                <w:rFonts w:ascii="Arial" w:hAnsi="Arial" w:cs="Arial"/>
                <w:sz w:val="22"/>
                <w:szCs w:val="22"/>
              </w:rPr>
              <w:t>Pour répondre aux appels à projets, accédez à la plateforme ASTER :</w:t>
            </w:r>
            <w:r w:rsidRPr="00410091">
              <w:t xml:space="preserve"> </w:t>
            </w:r>
            <w:hyperlink r:id="rId8" w:tgtFrame="_blank" w:history="1">
              <w:r w:rsidRPr="009667CD">
                <w:rPr>
                  <w:rStyle w:val="Lienhypertexte"/>
                  <w:rFonts w:ascii="Arial" w:hAnsi="Arial" w:cs="Arial"/>
                  <w:b/>
                  <w:bCs/>
                  <w:color w:val="auto"/>
                  <w:sz w:val="22"/>
                  <w:szCs w:val="22"/>
                </w:rPr>
                <w:t>aster.lenord.fr</w:t>
              </w:r>
            </w:hyperlink>
          </w:p>
          <w:p w:rsidR="00396563" w:rsidRPr="009667CD" w:rsidRDefault="00396563" w:rsidP="00F81F2D">
            <w:pPr>
              <w:pStyle w:val="NormalWeb"/>
              <w:spacing w:before="0" w:beforeAutospacing="0" w:after="0" w:afterAutospacing="0"/>
              <w:jc w:val="both"/>
              <w:rPr>
                <w:rFonts w:ascii="Arial" w:hAnsi="Arial" w:cs="Arial"/>
                <w:sz w:val="22"/>
                <w:szCs w:val="22"/>
              </w:rPr>
            </w:pPr>
          </w:p>
        </w:tc>
      </w:tr>
    </w:tbl>
    <w:p w:rsidR="0062159C" w:rsidRPr="00410091" w:rsidRDefault="0062159C" w:rsidP="00F81F2D">
      <w:pPr>
        <w:spacing w:after="200"/>
        <w:contextualSpacing/>
        <w:jc w:val="both"/>
        <w:rPr>
          <w:rFonts w:cs="Arial"/>
        </w:rPr>
      </w:pPr>
    </w:p>
    <w:p w:rsidR="001D74AD" w:rsidRDefault="001D74AD" w:rsidP="00F81F2D">
      <w:pPr>
        <w:spacing w:after="200"/>
        <w:contextualSpacing/>
        <w:jc w:val="both"/>
        <w:rPr>
          <w:rFonts w:cs="Arial"/>
        </w:rPr>
      </w:pPr>
    </w:p>
    <w:p w:rsidR="00F81F2D" w:rsidRPr="00410091" w:rsidRDefault="00F81F2D" w:rsidP="00F81F2D">
      <w:pPr>
        <w:spacing w:after="200"/>
        <w:contextualSpacing/>
        <w:jc w:val="both"/>
        <w:rPr>
          <w:rFonts w:cs="Arial"/>
        </w:rPr>
      </w:pPr>
    </w:p>
    <w:p w:rsidR="001D74AD" w:rsidRPr="00410091" w:rsidRDefault="001D74AD" w:rsidP="00F81F2D">
      <w:pPr>
        <w:jc w:val="both"/>
        <w:rPr>
          <w:rFonts w:cs="Arial"/>
          <w:b/>
        </w:rPr>
      </w:pPr>
      <w:r w:rsidRPr="00410091">
        <w:rPr>
          <w:rFonts w:cs="Arial"/>
          <w:b/>
        </w:rPr>
        <w:t>Précarité énergétique</w:t>
      </w:r>
    </w:p>
    <w:p w:rsidR="001D74AD" w:rsidRPr="00410091" w:rsidRDefault="001D74AD" w:rsidP="00F81F2D">
      <w:pPr>
        <w:jc w:val="both"/>
        <w:rPr>
          <w:rFonts w:cs="Arial"/>
        </w:rPr>
      </w:pPr>
      <w:r w:rsidRPr="00410091">
        <w:rPr>
          <w:rFonts w:cs="Arial"/>
          <w:b/>
          <w:bCs/>
        </w:rPr>
        <w:t>Dispositif Nord Energie Solidarité</w:t>
      </w:r>
    </w:p>
    <w:p w:rsidR="001D74AD" w:rsidRPr="00410091" w:rsidRDefault="001D74AD" w:rsidP="005F6976">
      <w:pPr>
        <w:jc w:val="both"/>
        <w:rPr>
          <w:rFonts w:cs="Arial"/>
        </w:rPr>
      </w:pPr>
      <w:r w:rsidRPr="00410091">
        <w:rPr>
          <w:rFonts w:cs="Arial"/>
        </w:rPr>
        <w:t>Nord Energie Solidarité est un dispositif expérimental mis en place par le Conseil Départemental du Nord visant à aider les ménages en situation de précarité énergétique.</w:t>
      </w:r>
    </w:p>
    <w:p w:rsidR="001D74AD" w:rsidRPr="00410091" w:rsidRDefault="001D74AD" w:rsidP="005F6976">
      <w:pPr>
        <w:jc w:val="both"/>
        <w:rPr>
          <w:rFonts w:cs="Arial"/>
        </w:rPr>
      </w:pPr>
      <w:r w:rsidRPr="00410091">
        <w:rPr>
          <w:rFonts w:cs="Arial"/>
        </w:rPr>
        <w:lastRenderedPageBreak/>
        <w:t>Il vise à accompagner 1000 projets sur l’ensemble du Département sur une période de 3 ans (2015-2017).</w:t>
      </w:r>
    </w:p>
    <w:p w:rsidR="00401DA2" w:rsidRPr="00410091" w:rsidRDefault="00401DA2" w:rsidP="005F6976">
      <w:pPr>
        <w:jc w:val="both"/>
        <w:rPr>
          <w:rFonts w:cs="Arial"/>
        </w:rPr>
      </w:pPr>
    </w:p>
    <w:p w:rsidR="001D74AD" w:rsidRPr="00410091" w:rsidRDefault="001D74AD" w:rsidP="005F6976">
      <w:pPr>
        <w:jc w:val="both"/>
        <w:rPr>
          <w:rFonts w:cs="Arial"/>
        </w:rPr>
      </w:pPr>
      <w:r w:rsidRPr="00410091">
        <w:rPr>
          <w:rFonts w:cs="Arial"/>
        </w:rPr>
        <w:t>Il s’adresse aux ménages les plus fragiles du parc privé :</w:t>
      </w:r>
    </w:p>
    <w:p w:rsidR="001D74AD" w:rsidRPr="00757AD9" w:rsidRDefault="001D74AD" w:rsidP="005F6976">
      <w:pPr>
        <w:numPr>
          <w:ilvl w:val="0"/>
          <w:numId w:val="16"/>
        </w:numPr>
        <w:jc w:val="both"/>
        <w:rPr>
          <w:rFonts w:cs="Arial"/>
        </w:rPr>
      </w:pPr>
      <w:r w:rsidRPr="00410091">
        <w:rPr>
          <w:rFonts w:cs="Arial"/>
        </w:rPr>
        <w:t>propriétaire occupant et locataire dont les ressources sont  ≤ 1,6 RSA,</w:t>
      </w:r>
    </w:p>
    <w:p w:rsidR="001D74AD" w:rsidRPr="00757AD9" w:rsidRDefault="001D74AD" w:rsidP="005F6976">
      <w:pPr>
        <w:numPr>
          <w:ilvl w:val="0"/>
          <w:numId w:val="16"/>
        </w:numPr>
        <w:jc w:val="both"/>
        <w:rPr>
          <w:rFonts w:cs="Arial"/>
        </w:rPr>
      </w:pPr>
      <w:r w:rsidRPr="00757AD9">
        <w:rPr>
          <w:rFonts w:cs="Arial"/>
        </w:rPr>
        <w:t>propriétaire bailleur qui héberge un locataire dont les ressources ≤ 1,6 RSA.</w:t>
      </w:r>
    </w:p>
    <w:p w:rsidR="001D74AD" w:rsidRPr="00757AD9" w:rsidRDefault="001D74AD" w:rsidP="005F6976">
      <w:pPr>
        <w:jc w:val="both"/>
        <w:rPr>
          <w:rFonts w:cs="Arial"/>
        </w:rPr>
      </w:pPr>
    </w:p>
    <w:p w:rsidR="001D74AD" w:rsidRPr="00757AD9" w:rsidRDefault="001D74AD" w:rsidP="005F6976">
      <w:pPr>
        <w:jc w:val="both"/>
        <w:rPr>
          <w:rFonts w:cs="Arial"/>
        </w:rPr>
      </w:pPr>
      <w:r w:rsidRPr="00757AD9">
        <w:rPr>
          <w:rFonts w:cs="Arial"/>
        </w:rPr>
        <w:t>A travers ce dispositif, le département attribue une aide financière pour la réalisation de travaux d’amélioration énergétique dans leur logement.</w:t>
      </w:r>
    </w:p>
    <w:p w:rsidR="001D74AD" w:rsidRPr="00757AD9" w:rsidRDefault="001D74AD" w:rsidP="005F6976">
      <w:pPr>
        <w:jc w:val="both"/>
        <w:rPr>
          <w:rFonts w:cs="Arial"/>
          <w:color w:val="000000"/>
        </w:rPr>
      </w:pPr>
    </w:p>
    <w:p w:rsidR="001D74AD" w:rsidRPr="00757AD9" w:rsidRDefault="001D74AD" w:rsidP="005F6976">
      <w:pPr>
        <w:jc w:val="both"/>
        <w:rPr>
          <w:rFonts w:cs="Arial"/>
        </w:rPr>
      </w:pPr>
      <w:r w:rsidRPr="00757AD9">
        <w:rPr>
          <w:rFonts w:cs="Arial"/>
          <w:color w:val="000000"/>
        </w:rPr>
        <w:t>Afin de le rendre plus efficient, ce dispositif a été élargi à de nouveaux objectifs :</w:t>
      </w:r>
      <w:r w:rsidRPr="00757AD9">
        <w:rPr>
          <w:rFonts w:cs="Arial"/>
        </w:rPr>
        <w:t xml:space="preserve"> sécurisation des logements, mobilisation des propriétaires bailleurs pour améliorer la santé des occupants et les conditions d’habitat des locataires, participation des occupants aux travaux de finition.</w:t>
      </w:r>
    </w:p>
    <w:p w:rsidR="001D74AD" w:rsidRPr="00757AD9" w:rsidRDefault="001D74AD" w:rsidP="005F6976">
      <w:pPr>
        <w:jc w:val="both"/>
        <w:rPr>
          <w:rFonts w:cs="Arial"/>
          <w:color w:val="000000"/>
        </w:rPr>
      </w:pPr>
    </w:p>
    <w:p w:rsidR="001D74AD" w:rsidRPr="00757AD9" w:rsidRDefault="001D74AD" w:rsidP="005F6976">
      <w:pPr>
        <w:jc w:val="both"/>
        <w:rPr>
          <w:rFonts w:cs="Arial"/>
        </w:rPr>
      </w:pPr>
      <w:r w:rsidRPr="00757AD9">
        <w:rPr>
          <w:rFonts w:cs="Arial"/>
          <w:u w:val="single"/>
        </w:rPr>
        <w:t>Les étapes clé de Nord Energie Solidarité</w:t>
      </w:r>
      <w:r w:rsidRPr="00757AD9">
        <w:rPr>
          <w:rFonts w:cs="Arial"/>
        </w:rPr>
        <w:t> :</w:t>
      </w:r>
    </w:p>
    <w:p w:rsidR="001D74AD" w:rsidRPr="00757AD9" w:rsidRDefault="001D74AD" w:rsidP="005F6976">
      <w:pPr>
        <w:jc w:val="both"/>
        <w:rPr>
          <w:rFonts w:cs="Arial"/>
        </w:rPr>
      </w:pPr>
    </w:p>
    <w:p w:rsidR="001D74AD" w:rsidRPr="00757AD9" w:rsidRDefault="001D74AD" w:rsidP="005F6976">
      <w:pPr>
        <w:numPr>
          <w:ilvl w:val="0"/>
          <w:numId w:val="15"/>
        </w:numPr>
        <w:jc w:val="both"/>
        <w:rPr>
          <w:rFonts w:cs="Arial"/>
        </w:rPr>
      </w:pPr>
      <w:r w:rsidRPr="00757AD9">
        <w:rPr>
          <w:rFonts w:cs="Arial"/>
        </w:rPr>
        <w:t>Vous repérez un ménage en situation de précarité énergétique</w:t>
      </w:r>
    </w:p>
    <w:p w:rsidR="001D74AD" w:rsidRPr="00757AD9" w:rsidRDefault="001D74AD" w:rsidP="005F6976">
      <w:pPr>
        <w:numPr>
          <w:ilvl w:val="0"/>
          <w:numId w:val="15"/>
        </w:numPr>
        <w:jc w:val="both"/>
        <w:rPr>
          <w:rFonts w:cs="Arial"/>
        </w:rPr>
      </w:pPr>
      <w:r w:rsidRPr="00757AD9">
        <w:rPr>
          <w:rFonts w:cs="Arial"/>
        </w:rPr>
        <w:t>Vous appelez, accompagné du ménage, la plateforme téléphonique ressource d’information et de conseil (portée par l'ADIL) au 03.59.611.200 afin de monter un premier projet travaux</w:t>
      </w:r>
    </w:p>
    <w:p w:rsidR="001D74AD" w:rsidRPr="00757AD9" w:rsidRDefault="001D74AD" w:rsidP="005F6976">
      <w:pPr>
        <w:numPr>
          <w:ilvl w:val="0"/>
          <w:numId w:val="15"/>
        </w:numPr>
        <w:jc w:val="both"/>
        <w:rPr>
          <w:rFonts w:cs="Arial"/>
        </w:rPr>
      </w:pPr>
      <w:r w:rsidRPr="00757AD9">
        <w:rPr>
          <w:rFonts w:cs="Arial"/>
        </w:rPr>
        <w:t>Après accord du ménage leurs coordonnées sont envoyées à l’opérateur habitat</w:t>
      </w:r>
    </w:p>
    <w:p w:rsidR="001D74AD" w:rsidRPr="00757AD9" w:rsidRDefault="001D74AD" w:rsidP="005F6976">
      <w:pPr>
        <w:numPr>
          <w:ilvl w:val="0"/>
          <w:numId w:val="15"/>
        </w:numPr>
        <w:jc w:val="both"/>
        <w:rPr>
          <w:rFonts w:cs="Arial"/>
        </w:rPr>
      </w:pPr>
      <w:r w:rsidRPr="00757AD9">
        <w:rPr>
          <w:rFonts w:cs="Arial"/>
        </w:rPr>
        <w:t>L’opérateur habitat prend contact avec la famille afin de l’accompagner dans :</w:t>
      </w:r>
    </w:p>
    <w:p w:rsidR="001D74AD" w:rsidRPr="00757AD9" w:rsidRDefault="001D74AD" w:rsidP="005F6976">
      <w:pPr>
        <w:ind w:left="708" w:firstLine="708"/>
        <w:jc w:val="both"/>
        <w:rPr>
          <w:rFonts w:cs="Arial"/>
        </w:rPr>
      </w:pPr>
      <w:r w:rsidRPr="00757AD9">
        <w:rPr>
          <w:rFonts w:cs="Arial"/>
        </w:rPr>
        <w:t>- La définition de son   projet travaux</w:t>
      </w:r>
    </w:p>
    <w:p w:rsidR="001D74AD" w:rsidRPr="00757AD9" w:rsidRDefault="001D74AD" w:rsidP="005F6976">
      <w:pPr>
        <w:ind w:left="708" w:firstLine="708"/>
        <w:jc w:val="both"/>
        <w:rPr>
          <w:rFonts w:cs="Arial"/>
        </w:rPr>
      </w:pPr>
      <w:r w:rsidRPr="00757AD9">
        <w:rPr>
          <w:rFonts w:cs="Arial"/>
        </w:rPr>
        <w:t>- Le montage et suivi  des demandes de subvention</w:t>
      </w:r>
    </w:p>
    <w:p w:rsidR="001D74AD" w:rsidRPr="00757AD9" w:rsidRDefault="001D74AD" w:rsidP="005F6976">
      <w:pPr>
        <w:ind w:left="708" w:firstLine="708"/>
        <w:jc w:val="both"/>
        <w:rPr>
          <w:rFonts w:cs="Arial"/>
        </w:rPr>
      </w:pPr>
      <w:r w:rsidRPr="00757AD9">
        <w:rPr>
          <w:rFonts w:cs="Arial"/>
        </w:rPr>
        <w:t>- Le suivi du projet, la réception des travaux</w:t>
      </w:r>
    </w:p>
    <w:p w:rsidR="001D74AD" w:rsidRPr="00757AD9" w:rsidRDefault="001D74AD" w:rsidP="005F6976">
      <w:pPr>
        <w:jc w:val="both"/>
        <w:rPr>
          <w:rFonts w:cs="Arial"/>
        </w:rPr>
      </w:pPr>
    </w:p>
    <w:p w:rsidR="001D74AD" w:rsidRPr="00757AD9" w:rsidRDefault="001D74AD" w:rsidP="005F6976">
      <w:pPr>
        <w:jc w:val="both"/>
        <w:rPr>
          <w:rFonts w:cs="Arial"/>
        </w:rPr>
      </w:pPr>
      <w:r w:rsidRPr="00757AD9">
        <w:rPr>
          <w:rFonts w:cs="Arial"/>
        </w:rPr>
        <w:t xml:space="preserve">La convention avec </w:t>
      </w:r>
      <w:smartTag w:uri="urn:schemas-microsoft-com:office:smarttags" w:element="PersonName">
        <w:smartTagPr>
          <w:attr w:name="ProductID" w:val="la M￩tropole Europ￩enne"/>
        </w:smartTagPr>
        <w:r w:rsidRPr="00757AD9">
          <w:rPr>
            <w:rFonts w:cs="Arial"/>
          </w:rPr>
          <w:t>la Métropole Européenne</w:t>
        </w:r>
      </w:smartTag>
      <w:r w:rsidRPr="00757AD9">
        <w:rPr>
          <w:rFonts w:cs="Arial"/>
        </w:rPr>
        <w:t xml:space="preserve"> de Lille ayant été signée le 29/12/2014, le dispositif est totalement opérationnel.</w:t>
      </w:r>
    </w:p>
    <w:p w:rsidR="001D74AD" w:rsidRPr="00757AD9" w:rsidRDefault="001D74AD" w:rsidP="005F6976">
      <w:pPr>
        <w:jc w:val="both"/>
        <w:rPr>
          <w:rFonts w:cs="Arial"/>
        </w:rPr>
      </w:pPr>
      <w:r w:rsidRPr="00757AD9">
        <w:rPr>
          <w:rFonts w:cs="Arial"/>
        </w:rPr>
        <w:t>Sur l’arrondissement de Lille, il existe plusieurs opérateurs habitat en fonction des opérations programmées, qui réaliseront les diagnostics techniques et assureront l'accompagnement tout au long des travaux (le GRAAL, SOLIHA, URBANIS ).</w:t>
      </w:r>
    </w:p>
    <w:p w:rsidR="001D74AD" w:rsidRPr="00757AD9" w:rsidRDefault="001D74AD" w:rsidP="005F6976">
      <w:pPr>
        <w:jc w:val="both"/>
        <w:rPr>
          <w:rFonts w:cs="Arial"/>
        </w:rPr>
      </w:pPr>
      <w:r w:rsidRPr="00757AD9">
        <w:rPr>
          <w:rFonts w:cs="Arial"/>
        </w:rPr>
        <w:t>Par ailleurs, le Conseil Départemental s’appui sur l’opérateur SOLIHA pour répondre aux besoins des ménages en territoire diffus (hors opérations programmées).</w:t>
      </w:r>
    </w:p>
    <w:p w:rsidR="001D74AD" w:rsidRPr="00757AD9" w:rsidRDefault="001D74AD" w:rsidP="005F6976">
      <w:pPr>
        <w:jc w:val="both"/>
        <w:rPr>
          <w:rFonts w:cs="Arial"/>
        </w:rPr>
      </w:pPr>
    </w:p>
    <w:p w:rsidR="001D74AD" w:rsidRPr="00757AD9" w:rsidRDefault="001D74AD" w:rsidP="005F6976">
      <w:pPr>
        <w:jc w:val="both"/>
        <w:rPr>
          <w:rFonts w:cs="Arial"/>
        </w:rPr>
      </w:pPr>
      <w:r w:rsidRPr="00757AD9">
        <w:rPr>
          <w:rFonts w:cs="Arial"/>
        </w:rPr>
        <w:t xml:space="preserve">L’expérimentation arrive à son terme au 31 décembre 2017. Les modalités de sa généralisation sont en cours d’analyse, ainsi que la reconduction des conventionnements avec les partenaires dont les EPCI. </w:t>
      </w:r>
    </w:p>
    <w:p w:rsidR="001D74AD" w:rsidRPr="00757AD9" w:rsidRDefault="001D74AD" w:rsidP="005F6976">
      <w:pPr>
        <w:jc w:val="both"/>
        <w:rPr>
          <w:rFonts w:cs="Arial"/>
        </w:rPr>
      </w:pPr>
    </w:p>
    <w:p w:rsidR="001D74AD" w:rsidRPr="00757AD9" w:rsidRDefault="001D74AD" w:rsidP="005F6976">
      <w:pPr>
        <w:jc w:val="both"/>
        <w:rPr>
          <w:rFonts w:cs="Arial"/>
        </w:rPr>
      </w:pPr>
      <w:r w:rsidRPr="00757AD9">
        <w:rPr>
          <w:rFonts w:cs="Arial"/>
        </w:rPr>
        <w:t>Pour toutes informations complémentaires vous pouvez contacter la plateforme au 03.59.61</w:t>
      </w:r>
      <w:r>
        <w:rPr>
          <w:rFonts w:cs="Arial"/>
        </w:rPr>
        <w:t xml:space="preserve"> </w:t>
      </w:r>
      <w:r w:rsidRPr="00757AD9">
        <w:rPr>
          <w:rFonts w:cs="Arial"/>
        </w:rPr>
        <w:t>12</w:t>
      </w:r>
      <w:r>
        <w:rPr>
          <w:rFonts w:cs="Arial"/>
        </w:rPr>
        <w:t xml:space="preserve"> </w:t>
      </w:r>
      <w:r w:rsidRPr="00757AD9">
        <w:rPr>
          <w:rFonts w:cs="Arial"/>
        </w:rPr>
        <w:t>00</w:t>
      </w:r>
    </w:p>
    <w:p w:rsidR="001D74AD" w:rsidRDefault="001D74AD" w:rsidP="005F6976">
      <w:pPr>
        <w:spacing w:after="200"/>
        <w:contextualSpacing/>
        <w:jc w:val="both"/>
        <w:rPr>
          <w:rFonts w:cs="Arial"/>
        </w:rPr>
      </w:pPr>
    </w:p>
    <w:p w:rsidR="0024620F" w:rsidRDefault="0024620F" w:rsidP="005F6976">
      <w:pPr>
        <w:spacing w:after="200"/>
        <w:contextualSpacing/>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D00A7D" w:rsidRPr="009667CD" w:rsidTr="009667CD">
        <w:tc>
          <w:tcPr>
            <w:tcW w:w="9212" w:type="dxa"/>
          </w:tcPr>
          <w:p w:rsidR="00410091" w:rsidRPr="009667CD" w:rsidRDefault="004308DE" w:rsidP="005F6976">
            <w:pPr>
              <w:spacing w:after="200"/>
              <w:contextualSpacing/>
              <w:jc w:val="both"/>
              <w:rPr>
                <w:rFonts w:cs="Arial"/>
                <w:u w:val="single"/>
                <w:lang w:eastAsia="fr-FR"/>
              </w:rPr>
            </w:pPr>
            <w:r w:rsidRPr="009667CD">
              <w:rPr>
                <w:rFonts w:cs="Arial"/>
                <w:u w:val="single"/>
                <w:lang w:eastAsia="fr-FR"/>
              </w:rPr>
              <w:t xml:space="preserve">Dossiers à adresser à </w:t>
            </w:r>
          </w:p>
          <w:p w:rsidR="00D00A7D" w:rsidRPr="009667CD" w:rsidRDefault="004308DE" w:rsidP="005F6976">
            <w:pPr>
              <w:spacing w:after="200"/>
              <w:contextualSpacing/>
              <w:jc w:val="both"/>
              <w:rPr>
                <w:rFonts w:cs="Arial"/>
              </w:rPr>
            </w:pPr>
            <w:smartTag w:uri="urn:schemas-microsoft-com:office:smarttags" w:element="PersonName">
              <w:smartTagPr>
                <w:attr w:name="ProductID" w:val="la Direction G￩n￩rale"/>
              </w:smartTagPr>
              <w:r w:rsidRPr="009667CD">
                <w:rPr>
                  <w:rFonts w:cs="Arial"/>
                  <w:lang w:eastAsia="fr-FR"/>
                </w:rPr>
                <w:t xml:space="preserve">la </w:t>
              </w:r>
              <w:r w:rsidR="00D00A7D" w:rsidRPr="009667CD">
                <w:rPr>
                  <w:rFonts w:cs="Arial"/>
                </w:rPr>
                <w:t>Direction Générale</w:t>
              </w:r>
            </w:smartTag>
            <w:r w:rsidR="00D00A7D" w:rsidRPr="009667CD">
              <w:rPr>
                <w:rFonts w:cs="Arial"/>
              </w:rPr>
              <w:t xml:space="preserve"> Adjointe Développement Territorial</w:t>
            </w:r>
          </w:p>
          <w:p w:rsidR="00401DA2" w:rsidRPr="009667CD" w:rsidRDefault="00D00A7D" w:rsidP="005F6976">
            <w:pPr>
              <w:spacing w:after="200"/>
              <w:contextualSpacing/>
              <w:jc w:val="both"/>
              <w:rPr>
                <w:rFonts w:cs="Arial"/>
              </w:rPr>
            </w:pPr>
            <w:r w:rsidRPr="00410091">
              <w:t xml:space="preserve">Service </w:t>
            </w:r>
            <w:r w:rsidR="001837E4" w:rsidRPr="00410091">
              <w:t>Habitat, Urbanisme, Quartiers Prioritaires (SHUQP)</w:t>
            </w:r>
          </w:p>
        </w:tc>
      </w:tr>
    </w:tbl>
    <w:p w:rsidR="00401DA2" w:rsidRDefault="00401DA2" w:rsidP="005F6976">
      <w:pPr>
        <w:spacing w:after="200"/>
        <w:contextualSpacing/>
        <w:jc w:val="both"/>
        <w:rPr>
          <w:rFonts w:cs="Arial"/>
        </w:rPr>
      </w:pPr>
    </w:p>
    <w:p w:rsidR="00F81F2D" w:rsidRPr="00D00A7D" w:rsidRDefault="00F81F2D" w:rsidP="005F6976">
      <w:pPr>
        <w:spacing w:after="200"/>
        <w:contextualSpacing/>
        <w:jc w:val="both"/>
        <w:rPr>
          <w:rFonts w:cs="Arial"/>
        </w:rPr>
      </w:pPr>
    </w:p>
    <w:p w:rsidR="002B0465" w:rsidRPr="004308DE" w:rsidRDefault="0024620F" w:rsidP="005F6976">
      <w:pPr>
        <w:numPr>
          <w:ilvl w:val="0"/>
          <w:numId w:val="2"/>
        </w:numPr>
        <w:spacing w:after="200"/>
        <w:contextualSpacing/>
        <w:jc w:val="both"/>
        <w:rPr>
          <w:rFonts w:cs="Arial"/>
          <w:b/>
          <w:sz w:val="28"/>
          <w:szCs w:val="28"/>
        </w:rPr>
      </w:pPr>
      <w:r w:rsidRPr="004308DE">
        <w:rPr>
          <w:rFonts w:cs="Arial"/>
          <w:b/>
          <w:sz w:val="28"/>
          <w:szCs w:val="28"/>
        </w:rPr>
        <w:t>Culture</w:t>
      </w:r>
    </w:p>
    <w:p w:rsidR="003A37AA" w:rsidRDefault="003A37AA" w:rsidP="005F6976">
      <w:pPr>
        <w:autoSpaceDE w:val="0"/>
        <w:autoSpaceDN w:val="0"/>
        <w:adjustRightInd w:val="0"/>
        <w:jc w:val="both"/>
        <w:rPr>
          <w:rFonts w:cs="Arial"/>
          <w:lang w:eastAsia="fr-FR"/>
        </w:rPr>
      </w:pPr>
    </w:p>
    <w:p w:rsidR="0062159C" w:rsidRDefault="0062159C" w:rsidP="005F6976">
      <w:pPr>
        <w:jc w:val="both"/>
      </w:pPr>
      <w:r>
        <w:t>La solidarité territoriale et sociale et l’innovation au cœur de la nouvelle politique culturelle départementale.</w:t>
      </w:r>
    </w:p>
    <w:p w:rsidR="0062159C" w:rsidRDefault="0062159C" w:rsidP="005F6976">
      <w:pPr>
        <w:jc w:val="both"/>
      </w:pPr>
    </w:p>
    <w:p w:rsidR="0062159C" w:rsidRDefault="0062159C" w:rsidP="005F6976">
      <w:pPr>
        <w:jc w:val="both"/>
      </w:pPr>
      <w:r>
        <w:lastRenderedPageBreak/>
        <w:t>Dans le cadre de sa délibération du 22 mai 2017, le Département du Nord réaffirme sont engagement en faveur de la culture et précise ses nouvelles ambitions.</w:t>
      </w:r>
    </w:p>
    <w:p w:rsidR="0062159C" w:rsidRDefault="0062159C" w:rsidP="005F6976">
      <w:pPr>
        <w:jc w:val="both"/>
      </w:pPr>
    </w:p>
    <w:p w:rsidR="0062159C" w:rsidRDefault="0062159C" w:rsidP="005F6976">
      <w:pPr>
        <w:jc w:val="both"/>
      </w:pPr>
      <w:r>
        <w:t>L’objectif de la nouvelle politique culturelle départementale vise à contribuer plus encore à un développement équilibré des territoires en matière culturelle afin que chaque nordiste, où qu’il réside, puisse bénéficier d’un accès à la culture.</w:t>
      </w:r>
    </w:p>
    <w:p w:rsidR="0062159C" w:rsidRDefault="0062159C" w:rsidP="005F6976">
      <w:pPr>
        <w:jc w:val="both"/>
      </w:pPr>
    </w:p>
    <w:p w:rsidR="0062159C" w:rsidRDefault="0062159C" w:rsidP="005F6976">
      <w:pPr>
        <w:jc w:val="both"/>
      </w:pPr>
      <w:r>
        <w:t>Trois axes seront privilégiés :</w:t>
      </w:r>
    </w:p>
    <w:p w:rsidR="0062159C" w:rsidRDefault="0062159C" w:rsidP="005F6976">
      <w:pPr>
        <w:jc w:val="both"/>
      </w:pPr>
    </w:p>
    <w:p w:rsidR="0062159C" w:rsidRDefault="0062159C" w:rsidP="005F6976">
      <w:pPr>
        <w:numPr>
          <w:ilvl w:val="0"/>
          <w:numId w:val="17"/>
        </w:numPr>
        <w:jc w:val="both"/>
      </w:pPr>
      <w:r>
        <w:t>Réduire les inégalités territoriales, en ayant une attention particulière portée aux territoires ruraux et « zone blanche » (équipements, accompagnement et mobilité des publics, patrimoine rural et centres-bourgs,…) en lien avec les communes et EPCI</w:t>
      </w:r>
    </w:p>
    <w:p w:rsidR="0062159C" w:rsidRDefault="0062159C" w:rsidP="005F6976">
      <w:pPr>
        <w:ind w:left="360"/>
        <w:jc w:val="both"/>
      </w:pPr>
    </w:p>
    <w:p w:rsidR="0062159C" w:rsidRDefault="0062159C" w:rsidP="005F6976">
      <w:pPr>
        <w:numPr>
          <w:ilvl w:val="0"/>
          <w:numId w:val="17"/>
        </w:numPr>
        <w:jc w:val="both"/>
      </w:pPr>
      <w:r>
        <w:t>Agir en faveur des publics prioritaires du Département du Nord par des actions de médiation (collégiens, personnes en situation de handicap, personne en insertion).</w:t>
      </w:r>
    </w:p>
    <w:p w:rsidR="0062159C" w:rsidRDefault="0062159C" w:rsidP="005F6976">
      <w:pPr>
        <w:jc w:val="both"/>
      </w:pPr>
    </w:p>
    <w:p w:rsidR="0062159C" w:rsidRDefault="0062159C" w:rsidP="005F6976">
      <w:pPr>
        <w:ind w:left="360"/>
        <w:jc w:val="both"/>
      </w:pPr>
    </w:p>
    <w:p w:rsidR="0062159C" w:rsidRDefault="0062159C" w:rsidP="005F6976">
      <w:pPr>
        <w:numPr>
          <w:ilvl w:val="0"/>
          <w:numId w:val="17"/>
        </w:numPr>
        <w:jc w:val="both"/>
      </w:pPr>
      <w:r>
        <w:t>Soutenir l’innovation culturelle et les nouvelles formes d’accès à la culture en faisant émerger des projets innovant et en mettant en lumière les pratiques innovante des acteurs culturels et des équipements culturels départementaux (médiation numérique, …). L’innovation portera également sur de nouvelles formes de collaboration : des outils déjà expérimentés en matière d’aménagement du territoire (appel à projet, appel à manifestation d’intérêt) pourront être introduits et testés dans ce domaine.</w:t>
      </w:r>
    </w:p>
    <w:p w:rsidR="0062159C" w:rsidRDefault="0062159C" w:rsidP="005F6976">
      <w:pPr>
        <w:jc w:val="both"/>
      </w:pPr>
    </w:p>
    <w:p w:rsidR="0062159C" w:rsidRDefault="0062159C" w:rsidP="005F6976">
      <w:pPr>
        <w:jc w:val="both"/>
      </w:pPr>
      <w:r>
        <w:t>Pour mettre en œuvre ces ambitions s’appuiera en priorité sur son réseau d’équipements culturels. Répartis sur l’ensemble du territoire, ceux-ci ont vocation à jouer un rôle de « locomotive » en matière de développement. Les synergies, complémentarités et mutualisations seront renforcées. Le travail en réseau et une meilleure coordination avec les acteurs locaux permettront de créer un élan au bénéfice des territoires.</w:t>
      </w:r>
    </w:p>
    <w:p w:rsidR="0062159C" w:rsidRDefault="0062159C" w:rsidP="005F6976">
      <w:pPr>
        <w:jc w:val="both"/>
      </w:pPr>
    </w:p>
    <w:p w:rsidR="0062159C" w:rsidRDefault="0062159C" w:rsidP="005F6976">
      <w:pPr>
        <w:jc w:val="both"/>
      </w:pPr>
      <w:r>
        <w:t>Le Département du Nord poursuivra également l’accompagnement des initiatives de chaque territoire en matière :</w:t>
      </w:r>
    </w:p>
    <w:p w:rsidR="0062159C" w:rsidRDefault="0062159C" w:rsidP="005F6976">
      <w:pPr>
        <w:jc w:val="both"/>
      </w:pPr>
    </w:p>
    <w:p w:rsidR="0062159C" w:rsidRDefault="0062159C" w:rsidP="005F6976">
      <w:pPr>
        <w:numPr>
          <w:ilvl w:val="0"/>
          <w:numId w:val="17"/>
        </w:numPr>
        <w:jc w:val="both"/>
      </w:pPr>
      <w:r>
        <w:t>d’aide à l’investissement, notamment dans le cadre de la politique départementale d’aménagement du territoire (Projets Territoriaux Structu</w:t>
      </w:r>
      <w:r w:rsidR="00401DA2">
        <w:t>rants, Aide départementale aux Villages et B</w:t>
      </w:r>
      <w:r>
        <w:t>ourgs) ;</w:t>
      </w:r>
    </w:p>
    <w:p w:rsidR="0062159C" w:rsidRDefault="0062159C" w:rsidP="005F6976">
      <w:pPr>
        <w:numPr>
          <w:ilvl w:val="0"/>
          <w:numId w:val="17"/>
        </w:numPr>
        <w:jc w:val="both"/>
      </w:pPr>
      <w:r>
        <w:t>d’ingénierie et de conseil ;</w:t>
      </w:r>
    </w:p>
    <w:p w:rsidR="0062159C" w:rsidRDefault="0062159C" w:rsidP="005F6976">
      <w:pPr>
        <w:numPr>
          <w:ilvl w:val="0"/>
          <w:numId w:val="17"/>
        </w:numPr>
        <w:jc w:val="both"/>
      </w:pPr>
      <w:r>
        <w:t>d’accompagnement des réseaux ;</w:t>
      </w:r>
    </w:p>
    <w:p w:rsidR="0062159C" w:rsidRDefault="00401DA2" w:rsidP="005F6976">
      <w:pPr>
        <w:numPr>
          <w:ilvl w:val="0"/>
          <w:numId w:val="17"/>
        </w:numPr>
        <w:jc w:val="both"/>
      </w:pPr>
      <w:r>
        <w:t>de soutien</w:t>
      </w:r>
      <w:r w:rsidR="0062159C">
        <w:t xml:space="preserve"> aux acteurs culturels afin de favoriser la médiation.</w:t>
      </w:r>
    </w:p>
    <w:p w:rsidR="0062159C" w:rsidRDefault="0062159C" w:rsidP="00F81F2D"/>
    <w:p w:rsidR="00401DA2" w:rsidRDefault="00401DA2" w:rsidP="00F81F2D"/>
    <w:p w:rsidR="00401DA2" w:rsidRDefault="00401DA2" w:rsidP="00F81F2D"/>
    <w:p w:rsidR="00401DA2" w:rsidRDefault="00401DA2" w:rsidP="00F81F2D"/>
    <w:p w:rsidR="005F4CAF" w:rsidRPr="00396563" w:rsidRDefault="004308DE" w:rsidP="00F81F2D">
      <w:pPr>
        <w:pBdr>
          <w:top w:val="single" w:sz="4" w:space="1" w:color="auto"/>
          <w:left w:val="single" w:sz="4" w:space="4" w:color="auto"/>
          <w:bottom w:val="single" w:sz="4" w:space="1" w:color="auto"/>
          <w:right w:val="single" w:sz="4" w:space="4" w:color="auto"/>
        </w:pBdr>
        <w:rPr>
          <w:rFonts w:cs="Arial"/>
          <w:u w:val="single"/>
          <w:lang w:eastAsia="fr-FR"/>
        </w:rPr>
      </w:pPr>
      <w:r w:rsidRPr="00396563">
        <w:rPr>
          <w:rFonts w:cs="Arial"/>
          <w:u w:val="single"/>
          <w:lang w:eastAsia="fr-FR"/>
        </w:rPr>
        <w:t xml:space="preserve">Dossiers à adresser à </w:t>
      </w:r>
    </w:p>
    <w:p w:rsidR="005F4CAF" w:rsidRDefault="005F4CAF" w:rsidP="00F81F2D">
      <w:pPr>
        <w:pBdr>
          <w:top w:val="single" w:sz="4" w:space="1" w:color="auto"/>
          <w:left w:val="single" w:sz="4" w:space="4" w:color="auto"/>
          <w:bottom w:val="single" w:sz="4" w:space="1" w:color="auto"/>
          <w:right w:val="single" w:sz="4" w:space="4" w:color="auto"/>
        </w:pBdr>
        <w:rPr>
          <w:rFonts w:cs="Arial"/>
          <w:lang w:eastAsia="fr-FR"/>
        </w:rPr>
      </w:pPr>
    </w:p>
    <w:p w:rsidR="0062159C" w:rsidRDefault="004308DE" w:rsidP="00F81F2D">
      <w:pPr>
        <w:pBdr>
          <w:top w:val="single" w:sz="4" w:space="1" w:color="auto"/>
          <w:left w:val="single" w:sz="4" w:space="4" w:color="auto"/>
          <w:bottom w:val="single" w:sz="4" w:space="1" w:color="auto"/>
          <w:right w:val="single" w:sz="4" w:space="4" w:color="auto"/>
        </w:pBdr>
      </w:pPr>
      <w:smartTag w:uri="urn:schemas-microsoft-com:office:smarttags" w:element="PersonName">
        <w:smartTagPr>
          <w:attr w:name="ProductID" w:val="la Direction Education"/>
        </w:smartTagPr>
        <w:r>
          <w:rPr>
            <w:rFonts w:cs="Arial"/>
            <w:lang w:eastAsia="fr-FR"/>
          </w:rPr>
          <w:t xml:space="preserve">la </w:t>
        </w:r>
        <w:r w:rsidR="0062159C">
          <w:t>Direction Education</w:t>
        </w:r>
      </w:smartTag>
      <w:r w:rsidR="0062159C">
        <w:t xml:space="preserve"> Sport et Culture</w:t>
      </w:r>
    </w:p>
    <w:p w:rsidR="0062159C" w:rsidRPr="00D00A7D" w:rsidRDefault="0062159C" w:rsidP="00F81F2D">
      <w:pPr>
        <w:pBdr>
          <w:top w:val="single" w:sz="4" w:space="1" w:color="auto"/>
          <w:left w:val="single" w:sz="4" w:space="4" w:color="auto"/>
          <w:bottom w:val="single" w:sz="4" w:space="1" w:color="auto"/>
          <w:right w:val="single" w:sz="4" w:space="4" w:color="auto"/>
        </w:pBdr>
        <w:autoSpaceDE w:val="0"/>
        <w:autoSpaceDN w:val="0"/>
        <w:adjustRightInd w:val="0"/>
        <w:rPr>
          <w:rFonts w:cs="Arial"/>
          <w:lang w:eastAsia="fr-FR"/>
        </w:rPr>
      </w:pPr>
    </w:p>
    <w:sectPr w:rsidR="0062159C" w:rsidRPr="00D00A7D" w:rsidSect="009B0831">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996" w:rsidRDefault="009D4996">
      <w:r>
        <w:separator/>
      </w:r>
    </w:p>
  </w:endnote>
  <w:endnote w:type="continuationSeparator" w:id="1">
    <w:p w:rsidR="009D4996" w:rsidRDefault="009D499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976" w:rsidRDefault="009B0831" w:rsidP="00DC232D">
    <w:pPr>
      <w:pStyle w:val="Pieddepage"/>
      <w:framePr w:wrap="around" w:vAnchor="text" w:hAnchor="margin" w:xAlign="right" w:y="1"/>
      <w:rPr>
        <w:rStyle w:val="Numrodepage"/>
      </w:rPr>
    </w:pPr>
    <w:r>
      <w:rPr>
        <w:rStyle w:val="Numrodepage"/>
      </w:rPr>
      <w:fldChar w:fldCharType="begin"/>
    </w:r>
    <w:r w:rsidR="005F6976">
      <w:rPr>
        <w:rStyle w:val="Numrodepage"/>
      </w:rPr>
      <w:instrText xml:space="preserve">PAGE  </w:instrText>
    </w:r>
    <w:r>
      <w:rPr>
        <w:rStyle w:val="Numrodepage"/>
      </w:rPr>
      <w:fldChar w:fldCharType="end"/>
    </w:r>
  </w:p>
  <w:p w:rsidR="005F6976" w:rsidRDefault="005F6976" w:rsidP="009601D2">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976" w:rsidRDefault="009B0831" w:rsidP="00DC232D">
    <w:pPr>
      <w:pStyle w:val="Pieddepage"/>
      <w:framePr w:wrap="around" w:vAnchor="text" w:hAnchor="margin" w:xAlign="right" w:y="1"/>
      <w:rPr>
        <w:rStyle w:val="Numrodepage"/>
      </w:rPr>
    </w:pPr>
    <w:r>
      <w:rPr>
        <w:rStyle w:val="Numrodepage"/>
      </w:rPr>
      <w:fldChar w:fldCharType="begin"/>
    </w:r>
    <w:r w:rsidR="005F6976">
      <w:rPr>
        <w:rStyle w:val="Numrodepage"/>
      </w:rPr>
      <w:instrText xml:space="preserve">PAGE  </w:instrText>
    </w:r>
    <w:r>
      <w:rPr>
        <w:rStyle w:val="Numrodepage"/>
      </w:rPr>
      <w:fldChar w:fldCharType="separate"/>
    </w:r>
    <w:r w:rsidR="000E46CA">
      <w:rPr>
        <w:rStyle w:val="Numrodepage"/>
        <w:noProof/>
      </w:rPr>
      <w:t>1</w:t>
    </w:r>
    <w:r>
      <w:rPr>
        <w:rStyle w:val="Numrodepage"/>
      </w:rPr>
      <w:fldChar w:fldCharType="end"/>
    </w:r>
  </w:p>
  <w:p w:rsidR="005F6976" w:rsidRDefault="005F6976" w:rsidP="009601D2">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996" w:rsidRDefault="009D4996">
      <w:r>
        <w:separator/>
      </w:r>
    </w:p>
  </w:footnote>
  <w:footnote w:type="continuationSeparator" w:id="1">
    <w:p w:rsidR="009D4996" w:rsidRDefault="009D49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63B13"/>
    <w:multiLevelType w:val="hybridMultilevel"/>
    <w:tmpl w:val="7764CAAE"/>
    <w:lvl w:ilvl="0" w:tplc="A15E0EA2">
      <w:start w:val="1"/>
      <w:numFmt w:val="decimal"/>
      <w:lvlText w:val="%1."/>
      <w:lvlJc w:val="left"/>
      <w:pPr>
        <w:tabs>
          <w:tab w:val="num" w:pos="720"/>
        </w:tabs>
        <w:ind w:left="720" w:hanging="360"/>
      </w:pPr>
    </w:lvl>
    <w:lvl w:ilvl="1" w:tplc="A8B49BEA">
      <w:start w:val="1"/>
      <w:numFmt w:val="decimal"/>
      <w:lvlText w:val="%2."/>
      <w:lvlJc w:val="left"/>
      <w:pPr>
        <w:tabs>
          <w:tab w:val="num" w:pos="1440"/>
        </w:tabs>
        <w:ind w:left="1440" w:hanging="360"/>
      </w:pPr>
    </w:lvl>
    <w:lvl w:ilvl="2" w:tplc="040C000B">
      <w:start w:val="1"/>
      <w:numFmt w:val="bullet"/>
      <w:lvlText w:val=""/>
      <w:lvlJc w:val="left"/>
      <w:pPr>
        <w:tabs>
          <w:tab w:val="num" w:pos="2160"/>
        </w:tabs>
        <w:ind w:left="2160" w:hanging="360"/>
      </w:pPr>
      <w:rPr>
        <w:rFonts w:ascii="Wingdings" w:hAnsi="Wingdings" w:hint="default"/>
      </w:rPr>
    </w:lvl>
    <w:lvl w:ilvl="3" w:tplc="D16E15C4">
      <w:start w:val="1"/>
      <w:numFmt w:val="decimal"/>
      <w:lvlText w:val="%4."/>
      <w:lvlJc w:val="left"/>
      <w:pPr>
        <w:tabs>
          <w:tab w:val="num" w:pos="2880"/>
        </w:tabs>
        <w:ind w:left="2880" w:hanging="360"/>
      </w:pPr>
    </w:lvl>
    <w:lvl w:ilvl="4" w:tplc="69B488F2">
      <w:start w:val="1"/>
      <w:numFmt w:val="decimal"/>
      <w:lvlText w:val="%5."/>
      <w:lvlJc w:val="left"/>
      <w:pPr>
        <w:tabs>
          <w:tab w:val="num" w:pos="3600"/>
        </w:tabs>
        <w:ind w:left="3600" w:hanging="360"/>
      </w:pPr>
    </w:lvl>
    <w:lvl w:ilvl="5" w:tplc="1A604578">
      <w:start w:val="1"/>
      <w:numFmt w:val="decimal"/>
      <w:lvlText w:val="%6."/>
      <w:lvlJc w:val="left"/>
      <w:pPr>
        <w:tabs>
          <w:tab w:val="num" w:pos="4320"/>
        </w:tabs>
        <w:ind w:left="4320" w:hanging="360"/>
      </w:pPr>
    </w:lvl>
    <w:lvl w:ilvl="6" w:tplc="5CEAFF84">
      <w:start w:val="1"/>
      <w:numFmt w:val="decimal"/>
      <w:lvlText w:val="%7."/>
      <w:lvlJc w:val="left"/>
      <w:pPr>
        <w:tabs>
          <w:tab w:val="num" w:pos="5040"/>
        </w:tabs>
        <w:ind w:left="5040" w:hanging="360"/>
      </w:pPr>
    </w:lvl>
    <w:lvl w:ilvl="7" w:tplc="1A2A38BA">
      <w:start w:val="1"/>
      <w:numFmt w:val="decimal"/>
      <w:lvlText w:val="%8."/>
      <w:lvlJc w:val="left"/>
      <w:pPr>
        <w:tabs>
          <w:tab w:val="num" w:pos="5760"/>
        </w:tabs>
        <w:ind w:left="5760" w:hanging="360"/>
      </w:pPr>
    </w:lvl>
    <w:lvl w:ilvl="8" w:tplc="97B481C6">
      <w:start w:val="1"/>
      <w:numFmt w:val="decimal"/>
      <w:lvlText w:val="%9."/>
      <w:lvlJc w:val="left"/>
      <w:pPr>
        <w:tabs>
          <w:tab w:val="num" w:pos="6480"/>
        </w:tabs>
        <w:ind w:left="6480" w:hanging="360"/>
      </w:pPr>
    </w:lvl>
  </w:abstractNum>
  <w:abstractNum w:abstractNumId="1">
    <w:nsid w:val="187214FD"/>
    <w:multiLevelType w:val="hybridMultilevel"/>
    <w:tmpl w:val="C72EB412"/>
    <w:lvl w:ilvl="0" w:tplc="8F2C1340">
      <w:start w:val="1"/>
      <w:numFmt w:val="bullet"/>
      <w:lvlText w:val="•"/>
      <w:lvlJc w:val="left"/>
      <w:pPr>
        <w:tabs>
          <w:tab w:val="num" w:pos="720"/>
        </w:tabs>
        <w:ind w:left="720" w:hanging="360"/>
      </w:pPr>
      <w:rPr>
        <w:rFonts w:ascii="Calibri" w:hAnsi="Calibri" w:hint="default"/>
      </w:rPr>
    </w:lvl>
    <w:lvl w:ilvl="1" w:tplc="05EED6C2" w:tentative="1">
      <w:start w:val="1"/>
      <w:numFmt w:val="bullet"/>
      <w:lvlText w:val="•"/>
      <w:lvlJc w:val="left"/>
      <w:pPr>
        <w:tabs>
          <w:tab w:val="num" w:pos="1440"/>
        </w:tabs>
        <w:ind w:left="1440" w:hanging="360"/>
      </w:pPr>
      <w:rPr>
        <w:rFonts w:ascii="Calibri" w:hAnsi="Calibri" w:hint="default"/>
      </w:rPr>
    </w:lvl>
    <w:lvl w:ilvl="2" w:tplc="7E18F1AE" w:tentative="1">
      <w:start w:val="1"/>
      <w:numFmt w:val="bullet"/>
      <w:lvlText w:val="•"/>
      <w:lvlJc w:val="left"/>
      <w:pPr>
        <w:tabs>
          <w:tab w:val="num" w:pos="2160"/>
        </w:tabs>
        <w:ind w:left="2160" w:hanging="360"/>
      </w:pPr>
      <w:rPr>
        <w:rFonts w:ascii="Calibri" w:hAnsi="Calibri" w:hint="default"/>
      </w:rPr>
    </w:lvl>
    <w:lvl w:ilvl="3" w:tplc="59B4A910" w:tentative="1">
      <w:start w:val="1"/>
      <w:numFmt w:val="bullet"/>
      <w:lvlText w:val="•"/>
      <w:lvlJc w:val="left"/>
      <w:pPr>
        <w:tabs>
          <w:tab w:val="num" w:pos="2880"/>
        </w:tabs>
        <w:ind w:left="2880" w:hanging="360"/>
      </w:pPr>
      <w:rPr>
        <w:rFonts w:ascii="Calibri" w:hAnsi="Calibri" w:hint="default"/>
      </w:rPr>
    </w:lvl>
    <w:lvl w:ilvl="4" w:tplc="7DB045C4" w:tentative="1">
      <w:start w:val="1"/>
      <w:numFmt w:val="bullet"/>
      <w:lvlText w:val="•"/>
      <w:lvlJc w:val="left"/>
      <w:pPr>
        <w:tabs>
          <w:tab w:val="num" w:pos="3600"/>
        </w:tabs>
        <w:ind w:left="3600" w:hanging="360"/>
      </w:pPr>
      <w:rPr>
        <w:rFonts w:ascii="Calibri" w:hAnsi="Calibri" w:hint="default"/>
      </w:rPr>
    </w:lvl>
    <w:lvl w:ilvl="5" w:tplc="BB728384" w:tentative="1">
      <w:start w:val="1"/>
      <w:numFmt w:val="bullet"/>
      <w:lvlText w:val="•"/>
      <w:lvlJc w:val="left"/>
      <w:pPr>
        <w:tabs>
          <w:tab w:val="num" w:pos="4320"/>
        </w:tabs>
        <w:ind w:left="4320" w:hanging="360"/>
      </w:pPr>
      <w:rPr>
        <w:rFonts w:ascii="Calibri" w:hAnsi="Calibri" w:hint="default"/>
      </w:rPr>
    </w:lvl>
    <w:lvl w:ilvl="6" w:tplc="F8F45E7E" w:tentative="1">
      <w:start w:val="1"/>
      <w:numFmt w:val="bullet"/>
      <w:lvlText w:val="•"/>
      <w:lvlJc w:val="left"/>
      <w:pPr>
        <w:tabs>
          <w:tab w:val="num" w:pos="5040"/>
        </w:tabs>
        <w:ind w:left="5040" w:hanging="360"/>
      </w:pPr>
      <w:rPr>
        <w:rFonts w:ascii="Calibri" w:hAnsi="Calibri" w:hint="default"/>
      </w:rPr>
    </w:lvl>
    <w:lvl w:ilvl="7" w:tplc="8F565D4A" w:tentative="1">
      <w:start w:val="1"/>
      <w:numFmt w:val="bullet"/>
      <w:lvlText w:val="•"/>
      <w:lvlJc w:val="left"/>
      <w:pPr>
        <w:tabs>
          <w:tab w:val="num" w:pos="5760"/>
        </w:tabs>
        <w:ind w:left="5760" w:hanging="360"/>
      </w:pPr>
      <w:rPr>
        <w:rFonts w:ascii="Calibri" w:hAnsi="Calibri" w:hint="default"/>
      </w:rPr>
    </w:lvl>
    <w:lvl w:ilvl="8" w:tplc="6982022C" w:tentative="1">
      <w:start w:val="1"/>
      <w:numFmt w:val="bullet"/>
      <w:lvlText w:val="•"/>
      <w:lvlJc w:val="left"/>
      <w:pPr>
        <w:tabs>
          <w:tab w:val="num" w:pos="6480"/>
        </w:tabs>
        <w:ind w:left="6480" w:hanging="360"/>
      </w:pPr>
      <w:rPr>
        <w:rFonts w:ascii="Calibri" w:hAnsi="Calibri" w:hint="default"/>
      </w:rPr>
    </w:lvl>
  </w:abstractNum>
  <w:abstractNum w:abstractNumId="2">
    <w:nsid w:val="1D546967"/>
    <w:multiLevelType w:val="multilevel"/>
    <w:tmpl w:val="C3EE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92B45"/>
    <w:multiLevelType w:val="hybridMultilevel"/>
    <w:tmpl w:val="5E60F38A"/>
    <w:lvl w:ilvl="0" w:tplc="040C000B">
      <w:start w:val="1"/>
      <w:numFmt w:val="bullet"/>
      <w:lvlText w:val=""/>
      <w:lvlJc w:val="left"/>
      <w:pPr>
        <w:tabs>
          <w:tab w:val="num" w:pos="765"/>
        </w:tabs>
        <w:ind w:left="765" w:hanging="360"/>
      </w:pPr>
      <w:rPr>
        <w:rFonts w:ascii="Wingdings" w:hAnsi="Wingdings" w:hint="default"/>
      </w:rPr>
    </w:lvl>
    <w:lvl w:ilvl="1" w:tplc="040C0003" w:tentative="1">
      <w:start w:val="1"/>
      <w:numFmt w:val="bullet"/>
      <w:lvlText w:val="o"/>
      <w:lvlJc w:val="left"/>
      <w:pPr>
        <w:tabs>
          <w:tab w:val="num" w:pos="1485"/>
        </w:tabs>
        <w:ind w:left="1485" w:hanging="360"/>
      </w:pPr>
      <w:rPr>
        <w:rFonts w:ascii="Courier New" w:hAnsi="Courier New" w:cs="Courier New" w:hint="default"/>
      </w:rPr>
    </w:lvl>
    <w:lvl w:ilvl="2" w:tplc="040C0005" w:tentative="1">
      <w:start w:val="1"/>
      <w:numFmt w:val="bullet"/>
      <w:lvlText w:val=""/>
      <w:lvlJc w:val="left"/>
      <w:pPr>
        <w:tabs>
          <w:tab w:val="num" w:pos="2205"/>
        </w:tabs>
        <w:ind w:left="2205" w:hanging="360"/>
      </w:pPr>
      <w:rPr>
        <w:rFonts w:ascii="Wingdings" w:hAnsi="Wingdings" w:hint="default"/>
      </w:rPr>
    </w:lvl>
    <w:lvl w:ilvl="3" w:tplc="040C0001" w:tentative="1">
      <w:start w:val="1"/>
      <w:numFmt w:val="bullet"/>
      <w:lvlText w:val=""/>
      <w:lvlJc w:val="left"/>
      <w:pPr>
        <w:tabs>
          <w:tab w:val="num" w:pos="2925"/>
        </w:tabs>
        <w:ind w:left="2925" w:hanging="360"/>
      </w:pPr>
      <w:rPr>
        <w:rFonts w:ascii="Symbol" w:hAnsi="Symbol" w:hint="default"/>
      </w:rPr>
    </w:lvl>
    <w:lvl w:ilvl="4" w:tplc="040C0003" w:tentative="1">
      <w:start w:val="1"/>
      <w:numFmt w:val="bullet"/>
      <w:lvlText w:val="o"/>
      <w:lvlJc w:val="left"/>
      <w:pPr>
        <w:tabs>
          <w:tab w:val="num" w:pos="3645"/>
        </w:tabs>
        <w:ind w:left="3645" w:hanging="360"/>
      </w:pPr>
      <w:rPr>
        <w:rFonts w:ascii="Courier New" w:hAnsi="Courier New" w:cs="Courier New" w:hint="default"/>
      </w:rPr>
    </w:lvl>
    <w:lvl w:ilvl="5" w:tplc="040C0005" w:tentative="1">
      <w:start w:val="1"/>
      <w:numFmt w:val="bullet"/>
      <w:lvlText w:val=""/>
      <w:lvlJc w:val="left"/>
      <w:pPr>
        <w:tabs>
          <w:tab w:val="num" w:pos="4365"/>
        </w:tabs>
        <w:ind w:left="4365" w:hanging="360"/>
      </w:pPr>
      <w:rPr>
        <w:rFonts w:ascii="Wingdings" w:hAnsi="Wingdings" w:hint="default"/>
      </w:rPr>
    </w:lvl>
    <w:lvl w:ilvl="6" w:tplc="040C0001" w:tentative="1">
      <w:start w:val="1"/>
      <w:numFmt w:val="bullet"/>
      <w:lvlText w:val=""/>
      <w:lvlJc w:val="left"/>
      <w:pPr>
        <w:tabs>
          <w:tab w:val="num" w:pos="5085"/>
        </w:tabs>
        <w:ind w:left="5085" w:hanging="360"/>
      </w:pPr>
      <w:rPr>
        <w:rFonts w:ascii="Symbol" w:hAnsi="Symbol" w:hint="default"/>
      </w:rPr>
    </w:lvl>
    <w:lvl w:ilvl="7" w:tplc="040C0003" w:tentative="1">
      <w:start w:val="1"/>
      <w:numFmt w:val="bullet"/>
      <w:lvlText w:val="o"/>
      <w:lvlJc w:val="left"/>
      <w:pPr>
        <w:tabs>
          <w:tab w:val="num" w:pos="5805"/>
        </w:tabs>
        <w:ind w:left="5805" w:hanging="360"/>
      </w:pPr>
      <w:rPr>
        <w:rFonts w:ascii="Courier New" w:hAnsi="Courier New" w:cs="Courier New" w:hint="default"/>
      </w:rPr>
    </w:lvl>
    <w:lvl w:ilvl="8" w:tplc="040C0005" w:tentative="1">
      <w:start w:val="1"/>
      <w:numFmt w:val="bullet"/>
      <w:lvlText w:val=""/>
      <w:lvlJc w:val="left"/>
      <w:pPr>
        <w:tabs>
          <w:tab w:val="num" w:pos="6525"/>
        </w:tabs>
        <w:ind w:left="6525" w:hanging="360"/>
      </w:pPr>
      <w:rPr>
        <w:rFonts w:ascii="Wingdings" w:hAnsi="Wingdings" w:hint="default"/>
      </w:rPr>
    </w:lvl>
  </w:abstractNum>
  <w:abstractNum w:abstractNumId="4">
    <w:nsid w:val="2E4141D8"/>
    <w:multiLevelType w:val="hybridMultilevel"/>
    <w:tmpl w:val="B3183324"/>
    <w:lvl w:ilvl="0" w:tplc="F5DA6AA4">
      <w:start w:val="1"/>
      <w:numFmt w:val="decimal"/>
      <w:lvlText w:val="%1-"/>
      <w:lvlJc w:val="left"/>
      <w:pPr>
        <w:tabs>
          <w:tab w:val="num" w:pos="720"/>
        </w:tabs>
        <w:ind w:left="72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5">
    <w:nsid w:val="32535237"/>
    <w:multiLevelType w:val="hybridMultilevel"/>
    <w:tmpl w:val="89C849DA"/>
    <w:lvl w:ilvl="0" w:tplc="040C000F">
      <w:start w:val="1"/>
      <w:numFmt w:val="decimal"/>
      <w:lvlText w:val="%1."/>
      <w:lvlJc w:val="left"/>
      <w:pPr>
        <w:tabs>
          <w:tab w:val="num" w:pos="1065"/>
        </w:tabs>
        <w:ind w:left="1065" w:hanging="360"/>
      </w:pPr>
      <w:rPr>
        <w:rFonts w:hint="default"/>
      </w:rPr>
    </w:lvl>
    <w:lvl w:ilvl="1" w:tplc="040C0003" w:tentative="1">
      <w:start w:val="1"/>
      <w:numFmt w:val="bullet"/>
      <w:lvlText w:val="o"/>
      <w:lvlJc w:val="left"/>
      <w:pPr>
        <w:ind w:left="1785" w:hanging="360"/>
      </w:pPr>
      <w:rPr>
        <w:rFonts w:ascii="Courier New" w:hAnsi="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nsid w:val="3930138C"/>
    <w:multiLevelType w:val="multilevel"/>
    <w:tmpl w:val="1932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91713D"/>
    <w:multiLevelType w:val="hybridMultilevel"/>
    <w:tmpl w:val="25FA67B6"/>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nsid w:val="3D1F7DFF"/>
    <w:multiLevelType w:val="multilevel"/>
    <w:tmpl w:val="86E0D4C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7B56AA"/>
    <w:multiLevelType w:val="multilevel"/>
    <w:tmpl w:val="86E0D4C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7E4BDE"/>
    <w:multiLevelType w:val="multilevel"/>
    <w:tmpl w:val="8D0EDEE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48D97BB9"/>
    <w:multiLevelType w:val="hybridMultilevel"/>
    <w:tmpl w:val="9090599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CB46A50"/>
    <w:multiLevelType w:val="hybridMultilevel"/>
    <w:tmpl w:val="89CAA58C"/>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nsid w:val="508A0633"/>
    <w:multiLevelType w:val="hybridMultilevel"/>
    <w:tmpl w:val="4FACDE56"/>
    <w:lvl w:ilvl="0" w:tplc="0166286E">
      <w:start w:val="4"/>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4">
    <w:nsid w:val="53564EF2"/>
    <w:multiLevelType w:val="multilevel"/>
    <w:tmpl w:val="86E0D4C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802EBA"/>
    <w:multiLevelType w:val="hybridMultilevel"/>
    <w:tmpl w:val="AB2651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40618A2"/>
    <w:multiLevelType w:val="hybridMultilevel"/>
    <w:tmpl w:val="1DF81DAC"/>
    <w:lvl w:ilvl="0" w:tplc="465EDA10">
      <w:numFmt w:val="bullet"/>
      <w:lvlText w:val="-"/>
      <w:lvlJc w:val="left"/>
      <w:pPr>
        <w:ind w:left="1065" w:hanging="360"/>
      </w:pPr>
      <w:rPr>
        <w:rFonts w:ascii="Calibri" w:eastAsia="Times New Roman" w:hAnsi="Calibri" w:hint="default"/>
      </w:rPr>
    </w:lvl>
    <w:lvl w:ilvl="1" w:tplc="040C0003" w:tentative="1">
      <w:start w:val="1"/>
      <w:numFmt w:val="bullet"/>
      <w:lvlText w:val="o"/>
      <w:lvlJc w:val="left"/>
      <w:pPr>
        <w:ind w:left="1785" w:hanging="360"/>
      </w:pPr>
      <w:rPr>
        <w:rFonts w:ascii="Courier New" w:hAnsi="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7">
    <w:nsid w:val="6DDF5005"/>
    <w:multiLevelType w:val="hybridMultilevel"/>
    <w:tmpl w:val="0A500784"/>
    <w:lvl w:ilvl="0" w:tplc="040C000B">
      <w:start w:val="1"/>
      <w:numFmt w:val="bullet"/>
      <w:lvlText w:val=""/>
      <w:lvlJc w:val="left"/>
      <w:pPr>
        <w:tabs>
          <w:tab w:val="num" w:pos="1140"/>
        </w:tabs>
        <w:ind w:left="1140" w:hanging="360"/>
      </w:pPr>
      <w:rPr>
        <w:rFonts w:ascii="Wingdings" w:hAnsi="Wingdings" w:hint="default"/>
      </w:rPr>
    </w:lvl>
    <w:lvl w:ilvl="1" w:tplc="040C0003" w:tentative="1">
      <w:start w:val="1"/>
      <w:numFmt w:val="bullet"/>
      <w:lvlText w:val="o"/>
      <w:lvlJc w:val="left"/>
      <w:pPr>
        <w:tabs>
          <w:tab w:val="num" w:pos="1860"/>
        </w:tabs>
        <w:ind w:left="1860" w:hanging="360"/>
      </w:pPr>
      <w:rPr>
        <w:rFonts w:ascii="Courier New" w:hAnsi="Courier New" w:cs="Courier New" w:hint="default"/>
      </w:rPr>
    </w:lvl>
    <w:lvl w:ilvl="2" w:tplc="040C0005" w:tentative="1">
      <w:start w:val="1"/>
      <w:numFmt w:val="bullet"/>
      <w:lvlText w:val=""/>
      <w:lvlJc w:val="left"/>
      <w:pPr>
        <w:tabs>
          <w:tab w:val="num" w:pos="2580"/>
        </w:tabs>
        <w:ind w:left="2580" w:hanging="360"/>
      </w:pPr>
      <w:rPr>
        <w:rFonts w:ascii="Wingdings" w:hAnsi="Wingdings" w:hint="default"/>
      </w:rPr>
    </w:lvl>
    <w:lvl w:ilvl="3" w:tplc="040C0001" w:tentative="1">
      <w:start w:val="1"/>
      <w:numFmt w:val="bullet"/>
      <w:lvlText w:val=""/>
      <w:lvlJc w:val="left"/>
      <w:pPr>
        <w:tabs>
          <w:tab w:val="num" w:pos="3300"/>
        </w:tabs>
        <w:ind w:left="3300" w:hanging="360"/>
      </w:pPr>
      <w:rPr>
        <w:rFonts w:ascii="Symbol" w:hAnsi="Symbol" w:hint="default"/>
      </w:rPr>
    </w:lvl>
    <w:lvl w:ilvl="4" w:tplc="040C0003" w:tentative="1">
      <w:start w:val="1"/>
      <w:numFmt w:val="bullet"/>
      <w:lvlText w:val="o"/>
      <w:lvlJc w:val="left"/>
      <w:pPr>
        <w:tabs>
          <w:tab w:val="num" w:pos="4020"/>
        </w:tabs>
        <w:ind w:left="4020" w:hanging="360"/>
      </w:pPr>
      <w:rPr>
        <w:rFonts w:ascii="Courier New" w:hAnsi="Courier New" w:cs="Courier New" w:hint="default"/>
      </w:rPr>
    </w:lvl>
    <w:lvl w:ilvl="5" w:tplc="040C0005" w:tentative="1">
      <w:start w:val="1"/>
      <w:numFmt w:val="bullet"/>
      <w:lvlText w:val=""/>
      <w:lvlJc w:val="left"/>
      <w:pPr>
        <w:tabs>
          <w:tab w:val="num" w:pos="4740"/>
        </w:tabs>
        <w:ind w:left="4740" w:hanging="360"/>
      </w:pPr>
      <w:rPr>
        <w:rFonts w:ascii="Wingdings" w:hAnsi="Wingdings" w:hint="default"/>
      </w:rPr>
    </w:lvl>
    <w:lvl w:ilvl="6" w:tplc="040C0001" w:tentative="1">
      <w:start w:val="1"/>
      <w:numFmt w:val="bullet"/>
      <w:lvlText w:val=""/>
      <w:lvlJc w:val="left"/>
      <w:pPr>
        <w:tabs>
          <w:tab w:val="num" w:pos="5460"/>
        </w:tabs>
        <w:ind w:left="5460" w:hanging="360"/>
      </w:pPr>
      <w:rPr>
        <w:rFonts w:ascii="Symbol" w:hAnsi="Symbol" w:hint="default"/>
      </w:rPr>
    </w:lvl>
    <w:lvl w:ilvl="7" w:tplc="040C0003" w:tentative="1">
      <w:start w:val="1"/>
      <w:numFmt w:val="bullet"/>
      <w:lvlText w:val="o"/>
      <w:lvlJc w:val="left"/>
      <w:pPr>
        <w:tabs>
          <w:tab w:val="num" w:pos="6180"/>
        </w:tabs>
        <w:ind w:left="6180" w:hanging="360"/>
      </w:pPr>
      <w:rPr>
        <w:rFonts w:ascii="Courier New" w:hAnsi="Courier New" w:cs="Courier New" w:hint="default"/>
      </w:rPr>
    </w:lvl>
    <w:lvl w:ilvl="8" w:tplc="040C0005" w:tentative="1">
      <w:start w:val="1"/>
      <w:numFmt w:val="bullet"/>
      <w:lvlText w:val=""/>
      <w:lvlJc w:val="left"/>
      <w:pPr>
        <w:tabs>
          <w:tab w:val="num" w:pos="6900"/>
        </w:tabs>
        <w:ind w:left="6900" w:hanging="360"/>
      </w:pPr>
      <w:rPr>
        <w:rFonts w:ascii="Wingdings" w:hAnsi="Wingdings" w:hint="default"/>
      </w:rPr>
    </w:lvl>
  </w:abstractNum>
  <w:abstractNum w:abstractNumId="18">
    <w:nsid w:val="6ECB22D3"/>
    <w:multiLevelType w:val="hybridMultilevel"/>
    <w:tmpl w:val="925C6D28"/>
    <w:lvl w:ilvl="0" w:tplc="90941E6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0E31549"/>
    <w:multiLevelType w:val="hybridMultilevel"/>
    <w:tmpl w:val="15F8477A"/>
    <w:lvl w:ilvl="0" w:tplc="465EDA10">
      <w:numFmt w:val="bullet"/>
      <w:lvlText w:val="-"/>
      <w:lvlJc w:val="left"/>
      <w:pPr>
        <w:ind w:left="1065" w:hanging="360"/>
      </w:pPr>
      <w:rPr>
        <w:rFonts w:ascii="Calibri" w:eastAsia="Times New Roman" w:hAnsi="Calibri"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77F82BC0"/>
    <w:multiLevelType w:val="hybridMultilevel"/>
    <w:tmpl w:val="CA2E0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F18032F"/>
    <w:multiLevelType w:val="multilevel"/>
    <w:tmpl w:val="86E0D4C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5"/>
  </w:num>
  <w:num w:numId="3">
    <w:abstractNumId w:val="1"/>
  </w:num>
  <w:num w:numId="4">
    <w:abstractNumId w:val="0"/>
  </w:num>
  <w:num w:numId="5">
    <w:abstractNumId w:val="11"/>
  </w:num>
  <w:num w:numId="6">
    <w:abstractNumId w:val="7"/>
  </w:num>
  <w:num w:numId="7">
    <w:abstractNumId w:val="12"/>
  </w:num>
  <w:num w:numId="8">
    <w:abstractNumId w:val="16"/>
  </w:num>
  <w:num w:numId="9">
    <w:abstractNumId w:val="19"/>
  </w:num>
  <w:num w:numId="10">
    <w:abstractNumId w:val="8"/>
  </w:num>
  <w:num w:numId="11">
    <w:abstractNumId w:val="2"/>
  </w:num>
  <w:num w:numId="12">
    <w:abstractNumId w:val="13"/>
  </w:num>
  <w:num w:numId="13">
    <w:abstractNumId w:val="17"/>
  </w:num>
  <w:num w:numId="14">
    <w:abstractNumId w:val="1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8"/>
  </w:num>
  <w:num w:numId="18">
    <w:abstractNumId w:val="6"/>
  </w:num>
  <w:num w:numId="19">
    <w:abstractNumId w:val="4"/>
  </w:num>
  <w:num w:numId="20">
    <w:abstractNumId w:val="14"/>
  </w:num>
  <w:num w:numId="21">
    <w:abstractNumId w:val="5"/>
  </w:num>
  <w:num w:numId="22">
    <w:abstractNumId w:val="9"/>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9E3BC2"/>
    <w:rsid w:val="000063A7"/>
    <w:rsid w:val="0001531D"/>
    <w:rsid w:val="000405B3"/>
    <w:rsid w:val="000E234E"/>
    <w:rsid w:val="000E46CA"/>
    <w:rsid w:val="000F6589"/>
    <w:rsid w:val="0010141E"/>
    <w:rsid w:val="00112703"/>
    <w:rsid w:val="001837E4"/>
    <w:rsid w:val="001D74AD"/>
    <w:rsid w:val="001E4E0E"/>
    <w:rsid w:val="0020369A"/>
    <w:rsid w:val="00215B2A"/>
    <w:rsid w:val="00237CD7"/>
    <w:rsid w:val="0024620F"/>
    <w:rsid w:val="002A2347"/>
    <w:rsid w:val="002B0465"/>
    <w:rsid w:val="002C54A4"/>
    <w:rsid w:val="002D5155"/>
    <w:rsid w:val="00331ECF"/>
    <w:rsid w:val="00396563"/>
    <w:rsid w:val="003A37AA"/>
    <w:rsid w:val="003B106D"/>
    <w:rsid w:val="00401DA2"/>
    <w:rsid w:val="00410091"/>
    <w:rsid w:val="004308DE"/>
    <w:rsid w:val="004535A5"/>
    <w:rsid w:val="00485FDB"/>
    <w:rsid w:val="00496DA9"/>
    <w:rsid w:val="004A0DDB"/>
    <w:rsid w:val="004F561E"/>
    <w:rsid w:val="00500F00"/>
    <w:rsid w:val="005725FE"/>
    <w:rsid w:val="005C68AB"/>
    <w:rsid w:val="005F4CAF"/>
    <w:rsid w:val="005F6976"/>
    <w:rsid w:val="0060292F"/>
    <w:rsid w:val="00603DDD"/>
    <w:rsid w:val="006147DB"/>
    <w:rsid w:val="0062159C"/>
    <w:rsid w:val="00625A8D"/>
    <w:rsid w:val="0063599D"/>
    <w:rsid w:val="006A4845"/>
    <w:rsid w:val="00740D9A"/>
    <w:rsid w:val="00754649"/>
    <w:rsid w:val="00757AD9"/>
    <w:rsid w:val="00762CC8"/>
    <w:rsid w:val="00773C0D"/>
    <w:rsid w:val="007E7AA7"/>
    <w:rsid w:val="0088040C"/>
    <w:rsid w:val="00911FC4"/>
    <w:rsid w:val="00936B51"/>
    <w:rsid w:val="00943AB9"/>
    <w:rsid w:val="009601D2"/>
    <w:rsid w:val="009667CD"/>
    <w:rsid w:val="009B0831"/>
    <w:rsid w:val="009B3381"/>
    <w:rsid w:val="009B43B1"/>
    <w:rsid w:val="009C021A"/>
    <w:rsid w:val="009D4996"/>
    <w:rsid w:val="009E2C48"/>
    <w:rsid w:val="009E3BC2"/>
    <w:rsid w:val="009F6BCA"/>
    <w:rsid w:val="00A8411E"/>
    <w:rsid w:val="00A97FBD"/>
    <w:rsid w:val="00B1533C"/>
    <w:rsid w:val="00B62EAC"/>
    <w:rsid w:val="00B64410"/>
    <w:rsid w:val="00B805EF"/>
    <w:rsid w:val="00B80A3B"/>
    <w:rsid w:val="00C42BAD"/>
    <w:rsid w:val="00C64EB8"/>
    <w:rsid w:val="00C67EF2"/>
    <w:rsid w:val="00CB3B43"/>
    <w:rsid w:val="00D00A7D"/>
    <w:rsid w:val="00D22458"/>
    <w:rsid w:val="00D63BB0"/>
    <w:rsid w:val="00D735B6"/>
    <w:rsid w:val="00DC232D"/>
    <w:rsid w:val="00DF37BC"/>
    <w:rsid w:val="00E06912"/>
    <w:rsid w:val="00E11108"/>
    <w:rsid w:val="00ED0DF2"/>
    <w:rsid w:val="00EF44ED"/>
    <w:rsid w:val="00F6331B"/>
    <w:rsid w:val="00F71C56"/>
    <w:rsid w:val="00F81F2D"/>
    <w:rsid w:val="00F851F0"/>
    <w:rsid w:val="00F875BE"/>
    <w:rsid w:val="00F90B0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BC2"/>
    <w:rPr>
      <w:rFonts w:ascii="Arial" w:hAnsi="Arial"/>
      <w:sz w:val="22"/>
      <w:szCs w:val="22"/>
      <w:lang w:eastAsia="en-US"/>
    </w:rPr>
  </w:style>
  <w:style w:type="paragraph" w:styleId="Titre2">
    <w:name w:val="heading 2"/>
    <w:basedOn w:val="Normal"/>
    <w:link w:val="Titre2Car"/>
    <w:qFormat/>
    <w:rsid w:val="00A8411E"/>
    <w:pPr>
      <w:spacing w:before="100" w:beforeAutospacing="1" w:after="100" w:afterAutospacing="1"/>
      <w:outlineLvl w:val="1"/>
    </w:pPr>
    <w:rPr>
      <w:rFonts w:ascii="Times New Roman" w:eastAsia="Arial"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111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edeliste1">
    <w:name w:val="Paragraphe de liste1"/>
    <w:basedOn w:val="Normal"/>
    <w:rsid w:val="00ED0DF2"/>
    <w:pPr>
      <w:spacing w:after="200" w:line="276" w:lineRule="auto"/>
      <w:ind w:left="720"/>
      <w:contextualSpacing/>
    </w:pPr>
  </w:style>
  <w:style w:type="character" w:styleId="Marquedecommentaire">
    <w:name w:val="annotation reference"/>
    <w:basedOn w:val="Policepardfaut"/>
    <w:semiHidden/>
    <w:rsid w:val="00ED0DF2"/>
    <w:rPr>
      <w:rFonts w:cs="Times New Roman"/>
      <w:sz w:val="16"/>
      <w:szCs w:val="16"/>
    </w:rPr>
  </w:style>
  <w:style w:type="paragraph" w:styleId="Commentaire">
    <w:name w:val="annotation text"/>
    <w:basedOn w:val="Normal"/>
    <w:link w:val="CommentaireCar"/>
    <w:semiHidden/>
    <w:rsid w:val="00ED0DF2"/>
    <w:pPr>
      <w:spacing w:after="200"/>
    </w:pPr>
    <w:rPr>
      <w:sz w:val="20"/>
      <w:szCs w:val="20"/>
    </w:rPr>
  </w:style>
  <w:style w:type="character" w:customStyle="1" w:styleId="CommentaireCar">
    <w:name w:val="Commentaire Car"/>
    <w:basedOn w:val="Policepardfaut"/>
    <w:link w:val="Commentaire"/>
    <w:semiHidden/>
    <w:locked/>
    <w:rsid w:val="00ED0DF2"/>
    <w:rPr>
      <w:rFonts w:ascii="Arial" w:hAnsi="Arial"/>
      <w:lang w:val="fr-FR" w:eastAsia="en-US" w:bidi="ar-SA"/>
    </w:rPr>
  </w:style>
  <w:style w:type="paragraph" w:styleId="Textedebulles">
    <w:name w:val="Balloon Text"/>
    <w:basedOn w:val="Normal"/>
    <w:semiHidden/>
    <w:rsid w:val="00ED0DF2"/>
    <w:rPr>
      <w:rFonts w:ascii="Tahoma" w:hAnsi="Tahoma" w:cs="Tahoma"/>
      <w:sz w:val="16"/>
      <w:szCs w:val="16"/>
    </w:rPr>
  </w:style>
  <w:style w:type="paragraph" w:styleId="Pieddepage">
    <w:name w:val="footer"/>
    <w:basedOn w:val="Normal"/>
    <w:rsid w:val="009601D2"/>
    <w:pPr>
      <w:tabs>
        <w:tab w:val="center" w:pos="4536"/>
        <w:tab w:val="right" w:pos="9072"/>
      </w:tabs>
    </w:pPr>
  </w:style>
  <w:style w:type="character" w:styleId="Numrodepage">
    <w:name w:val="page number"/>
    <w:basedOn w:val="Policepardfaut"/>
    <w:rsid w:val="009601D2"/>
  </w:style>
  <w:style w:type="character" w:customStyle="1" w:styleId="Titre2Car">
    <w:name w:val="Titre 2 Car"/>
    <w:basedOn w:val="Policepardfaut"/>
    <w:link w:val="Titre2"/>
    <w:locked/>
    <w:rsid w:val="00A8411E"/>
    <w:rPr>
      <w:rFonts w:eastAsia="Arial"/>
      <w:b/>
      <w:bCs/>
      <w:sz w:val="36"/>
      <w:szCs w:val="36"/>
      <w:lang w:val="fr-FR" w:eastAsia="fr-FR" w:bidi="ar-SA"/>
    </w:rPr>
  </w:style>
  <w:style w:type="character" w:styleId="Lienhypertexte">
    <w:name w:val="Hyperlink"/>
    <w:basedOn w:val="Policepardfaut"/>
    <w:rsid w:val="00A8411E"/>
    <w:rPr>
      <w:rFonts w:cs="Times New Roman"/>
      <w:color w:val="0000FF"/>
      <w:u w:val="single"/>
    </w:rPr>
  </w:style>
  <w:style w:type="character" w:styleId="lev">
    <w:name w:val="Strong"/>
    <w:basedOn w:val="Policepardfaut"/>
    <w:qFormat/>
    <w:rsid w:val="00A8411E"/>
    <w:rPr>
      <w:rFonts w:cs="Times New Roman"/>
      <w:b/>
      <w:bCs/>
    </w:rPr>
  </w:style>
  <w:style w:type="paragraph" w:styleId="NormalWeb">
    <w:name w:val="Normal (Web)"/>
    <w:basedOn w:val="Normal"/>
    <w:rsid w:val="00A8411E"/>
    <w:pPr>
      <w:spacing w:before="100" w:beforeAutospacing="1" w:after="100" w:afterAutospacing="1"/>
    </w:pPr>
    <w:rPr>
      <w:rFonts w:ascii="Times New Roman" w:eastAsia="Arial" w:hAnsi="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16285213">
      <w:bodyDiv w:val="1"/>
      <w:marLeft w:val="0"/>
      <w:marRight w:val="0"/>
      <w:marTop w:val="0"/>
      <w:marBottom w:val="0"/>
      <w:divBdr>
        <w:top w:val="none" w:sz="0" w:space="0" w:color="auto"/>
        <w:left w:val="none" w:sz="0" w:space="0" w:color="auto"/>
        <w:bottom w:val="none" w:sz="0" w:space="0" w:color="auto"/>
        <w:right w:val="none" w:sz="0" w:space="0" w:color="auto"/>
      </w:divBdr>
      <w:divsChild>
        <w:div w:id="1426538711">
          <w:marLeft w:val="0"/>
          <w:marRight w:val="0"/>
          <w:marTop w:val="0"/>
          <w:marBottom w:val="0"/>
          <w:divBdr>
            <w:top w:val="none" w:sz="0" w:space="0" w:color="auto"/>
            <w:left w:val="none" w:sz="0" w:space="0" w:color="auto"/>
            <w:bottom w:val="none" w:sz="0" w:space="0" w:color="auto"/>
            <w:right w:val="none" w:sz="0" w:space="0" w:color="auto"/>
          </w:divBdr>
          <w:divsChild>
            <w:div w:id="171527285">
              <w:marLeft w:val="0"/>
              <w:marRight w:val="0"/>
              <w:marTop w:val="0"/>
              <w:marBottom w:val="0"/>
              <w:divBdr>
                <w:top w:val="none" w:sz="0" w:space="0" w:color="auto"/>
                <w:left w:val="none" w:sz="0" w:space="0" w:color="auto"/>
                <w:bottom w:val="none" w:sz="0" w:space="0" w:color="auto"/>
                <w:right w:val="none" w:sz="0" w:space="0" w:color="auto"/>
              </w:divBdr>
            </w:div>
            <w:div w:id="501508760">
              <w:marLeft w:val="0"/>
              <w:marRight w:val="0"/>
              <w:marTop w:val="0"/>
              <w:marBottom w:val="0"/>
              <w:divBdr>
                <w:top w:val="none" w:sz="0" w:space="0" w:color="auto"/>
                <w:left w:val="none" w:sz="0" w:space="0" w:color="auto"/>
                <w:bottom w:val="none" w:sz="0" w:space="0" w:color="auto"/>
                <w:right w:val="none" w:sz="0" w:space="0" w:color="auto"/>
              </w:divBdr>
            </w:div>
            <w:div w:id="975909170">
              <w:marLeft w:val="0"/>
              <w:marRight w:val="0"/>
              <w:marTop w:val="0"/>
              <w:marBottom w:val="0"/>
              <w:divBdr>
                <w:top w:val="none" w:sz="0" w:space="0" w:color="auto"/>
                <w:left w:val="none" w:sz="0" w:space="0" w:color="auto"/>
                <w:bottom w:val="none" w:sz="0" w:space="0" w:color="auto"/>
                <w:right w:val="none" w:sz="0" w:space="0" w:color="auto"/>
              </w:divBdr>
            </w:div>
            <w:div w:id="987442616">
              <w:marLeft w:val="0"/>
              <w:marRight w:val="0"/>
              <w:marTop w:val="0"/>
              <w:marBottom w:val="0"/>
              <w:divBdr>
                <w:top w:val="none" w:sz="0" w:space="0" w:color="auto"/>
                <w:left w:val="none" w:sz="0" w:space="0" w:color="auto"/>
                <w:bottom w:val="none" w:sz="0" w:space="0" w:color="auto"/>
                <w:right w:val="none" w:sz="0" w:space="0" w:color="auto"/>
              </w:divBdr>
            </w:div>
            <w:div w:id="1148399270">
              <w:marLeft w:val="0"/>
              <w:marRight w:val="0"/>
              <w:marTop w:val="0"/>
              <w:marBottom w:val="0"/>
              <w:divBdr>
                <w:top w:val="none" w:sz="0" w:space="0" w:color="auto"/>
                <w:left w:val="none" w:sz="0" w:space="0" w:color="auto"/>
                <w:bottom w:val="none" w:sz="0" w:space="0" w:color="auto"/>
                <w:right w:val="none" w:sz="0" w:space="0" w:color="auto"/>
              </w:divBdr>
            </w:div>
            <w:div w:id="1982496177">
              <w:marLeft w:val="0"/>
              <w:marRight w:val="0"/>
              <w:marTop w:val="0"/>
              <w:marBottom w:val="0"/>
              <w:divBdr>
                <w:top w:val="none" w:sz="0" w:space="0" w:color="auto"/>
                <w:left w:val="none" w:sz="0" w:space="0" w:color="auto"/>
                <w:bottom w:val="none" w:sz="0" w:space="0" w:color="auto"/>
                <w:right w:val="none" w:sz="0" w:space="0" w:color="auto"/>
              </w:divBdr>
            </w:div>
            <w:div w:id="20527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ter.lenord.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3114</Words>
  <Characters>17129</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1) CADRE LEGAL </vt:lpstr>
    </vt:vector>
  </TitlesOfParts>
  <Company>Conseil départemental du Nord</Company>
  <LinksUpToDate>false</LinksUpToDate>
  <CharactersWithSpaces>20203</CharactersWithSpaces>
  <SharedDoc>false</SharedDoc>
  <HLinks>
    <vt:vector size="6" baseType="variant">
      <vt:variant>
        <vt:i4>6291513</vt:i4>
      </vt:variant>
      <vt:variant>
        <vt:i4>0</vt:i4>
      </vt:variant>
      <vt:variant>
        <vt:i4>0</vt:i4>
      </vt:variant>
      <vt:variant>
        <vt:i4>5</vt:i4>
      </vt:variant>
      <vt:variant>
        <vt:lpwstr>http://aster.lenord.fr/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CADRE LEGAL</dc:title>
  <dc:creator>PERCQ</dc:creator>
  <cp:lastModifiedBy>lacourt</cp:lastModifiedBy>
  <cp:revision>2</cp:revision>
  <cp:lastPrinted>2017-06-08T14:28:00Z</cp:lastPrinted>
  <dcterms:created xsi:type="dcterms:W3CDTF">2017-07-31T13:09:00Z</dcterms:created>
  <dcterms:modified xsi:type="dcterms:W3CDTF">2017-07-31T13:09:00Z</dcterms:modified>
</cp:coreProperties>
</file>